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20" w:rsidRPr="003A6F20" w:rsidRDefault="003A6F20" w:rsidP="003A6F20">
      <w:pPr>
        <w:rPr>
          <w:rFonts w:ascii="Times New Roman" w:eastAsiaTheme="minorHAnsi" w:hAnsi="Times New Roman" w:cs="Times New Roman"/>
          <w:b/>
          <w:bCs/>
          <w:i/>
          <w:iCs/>
          <w:sz w:val="24"/>
          <w:szCs w:val="24"/>
          <w:lang w:eastAsia="en-US"/>
        </w:rPr>
      </w:pPr>
      <w:r w:rsidRPr="003A6F20">
        <w:rPr>
          <w:rFonts w:ascii="Times New Roman" w:eastAsiaTheme="minorHAnsi" w:hAnsi="Times New Roman" w:cs="Times New Roman"/>
          <w:b/>
          <w:bCs/>
          <w:i/>
          <w:iCs/>
          <w:sz w:val="24"/>
          <w:szCs w:val="24"/>
          <w:lang w:eastAsia="en-US"/>
        </w:rPr>
        <w:t>Hammurabi</w:t>
      </w:r>
    </w:p>
    <w:p w:rsidR="003A6F20" w:rsidRPr="003A6F20" w:rsidRDefault="003A6F20" w:rsidP="003A6F20">
      <w:pPr>
        <w:rPr>
          <w:rFonts w:ascii="Times New Roman" w:eastAsiaTheme="minorHAnsi" w:hAnsi="Times New Roman" w:cs="Times New Roman"/>
          <w:b/>
          <w:bCs/>
          <w:i/>
          <w:iCs/>
          <w:color w:val="4F81BD" w:themeColor="accent1"/>
          <w:sz w:val="24"/>
          <w:szCs w:val="24"/>
          <w:lang w:eastAsia="en-US"/>
        </w:rPr>
      </w:pPr>
      <w:r w:rsidRPr="003A6F20">
        <w:rPr>
          <w:rFonts w:ascii="Times New Roman" w:eastAsia="Times New Roman" w:hAnsi="Times New Roman" w:cs="Times New Roman"/>
          <w:noProof/>
          <w:color w:val="0000FF"/>
          <w:sz w:val="24"/>
          <w:szCs w:val="24"/>
        </w:rPr>
        <w:drawing>
          <wp:inline distT="0" distB="0" distL="0" distR="0" wp14:anchorId="1EBF79A8" wp14:editId="32AAEA0A">
            <wp:extent cx="1253985" cy="933450"/>
            <wp:effectExtent l="0" t="0" r="3810" b="0"/>
            <wp:docPr id="1" name="Picture 1" descr="http://t0.gstatic.com/images?q=tbn:ANd9GcQh756kIoDE01xiqe5rPnZD3pt3enQy2MTXOm1IeQblEHyR5Pow:images.wisegeek.com/sculptural-relief-of-hammurab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h756kIoDE01xiqe5rPnZD3pt3enQy2MTXOm1IeQblEHyR5Pow:images.wisegeek.com/sculptural-relief-of-hammurab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985" cy="933450"/>
                    </a:xfrm>
                    <a:prstGeom prst="rect">
                      <a:avLst/>
                    </a:prstGeom>
                    <a:noFill/>
                    <a:ln>
                      <a:noFill/>
                    </a:ln>
                  </pic:spPr>
                </pic:pic>
              </a:graphicData>
            </a:graphic>
          </wp:inline>
        </w:drawing>
      </w:r>
    </w:p>
    <w:p w:rsidR="003A6F20" w:rsidRDefault="003A6F20" w:rsidP="003A6F20">
      <w:pPr>
        <w:rPr>
          <w:rFonts w:ascii="Times New Roman" w:hAnsi="Times New Roman" w:cs="Times New Roman"/>
          <w:b/>
          <w:sz w:val="28"/>
          <w:szCs w:val="28"/>
          <w:u w:val="single"/>
        </w:rPr>
      </w:pPr>
      <w:r w:rsidRPr="003A6F20">
        <w:rPr>
          <w:rFonts w:ascii="Times New Roman" w:eastAsia="Times New Roman" w:hAnsi="Times New Roman" w:cs="Times New Roman"/>
          <w:color w:val="222222"/>
          <w:sz w:val="24"/>
          <w:szCs w:val="24"/>
          <w:lang w:val="en" w:eastAsia="en-US"/>
        </w:rPr>
        <w:t>Hammurabi was born in 1810 BCE, Babylonia, and died in 1750 BCE Babylon. He is known for writing the Code of Hammurabi while on the Babylonian throne. The code of Hammurabi has many rules such as; “</w:t>
      </w:r>
      <w:r w:rsidRPr="003A6F20">
        <w:rPr>
          <w:rFonts w:ascii="Times New Roman" w:eastAsiaTheme="minorHAnsi" w:hAnsi="Times New Roman" w:cs="Times New Roman"/>
          <w:sz w:val="24"/>
          <w:szCs w:val="24"/>
          <w:lang w:eastAsia="en-US"/>
        </w:rPr>
        <w:t>If any one ensnare another, putting a ban upon him, but he cannot prove it, then he that ensnared him shall be put to death”.  Most of the rules of the “Code of Hammurabi” involve “a death sentence” somewhere, such as the said example. Thus this is most likely a concept of retributive justice in which the penalty fits the crime.</w:t>
      </w:r>
      <w:bookmarkStart w:id="0" w:name="_GoBack"/>
      <w:bookmarkEnd w:id="0"/>
    </w:p>
    <w:p w:rsidR="003A6F20" w:rsidRDefault="003A6F20">
      <w:pPr>
        <w:rPr>
          <w:rFonts w:ascii="Times New Roman" w:hAnsi="Times New Roman" w:cs="Times New Roman"/>
          <w:b/>
          <w:sz w:val="28"/>
          <w:szCs w:val="28"/>
          <w:u w:val="single"/>
        </w:rPr>
      </w:pPr>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344DA4" w:rsidRDefault="00344DA4" w:rsidP="00344DA4">
      <w:pPr>
        <w:spacing w:before="100" w:beforeAutospacing="1" w:after="100" w:afterAutospacing="1" w:line="240" w:lineRule="auto"/>
        <w:ind w:left="720" w:hanging="720"/>
        <w:outlineLvl w:val="0"/>
        <w:rPr>
          <w:rFonts w:ascii="Times New Roman" w:eastAsia="Times New Roman" w:hAnsi="Times New Roman" w:cs="Times New Roman"/>
          <w:sz w:val="24"/>
          <w:szCs w:val="24"/>
        </w:rPr>
      </w:pPr>
      <w:r w:rsidRPr="00344DA4">
        <w:rPr>
          <w:rFonts w:ascii="Times New Roman" w:eastAsia="Times New Roman" w:hAnsi="Times New Roman" w:cs="Times New Roman"/>
          <w:bCs/>
          <w:kern w:val="36"/>
          <w:sz w:val="24"/>
          <w:szCs w:val="24"/>
        </w:rPr>
        <w:t xml:space="preserve">Andrews. Evan. “8 Things You May Not Know </w:t>
      </w:r>
      <w:proofErr w:type="gramStart"/>
      <w:r w:rsidRPr="00344DA4">
        <w:rPr>
          <w:rFonts w:ascii="Times New Roman" w:eastAsia="Times New Roman" w:hAnsi="Times New Roman" w:cs="Times New Roman"/>
          <w:bCs/>
          <w:kern w:val="36"/>
          <w:sz w:val="24"/>
          <w:szCs w:val="24"/>
        </w:rPr>
        <w:t>About</w:t>
      </w:r>
      <w:proofErr w:type="gramEnd"/>
      <w:r w:rsidRPr="00344DA4">
        <w:rPr>
          <w:rFonts w:ascii="Times New Roman" w:eastAsia="Times New Roman" w:hAnsi="Times New Roman" w:cs="Times New Roman"/>
          <w:bCs/>
          <w:kern w:val="36"/>
          <w:sz w:val="24"/>
          <w:szCs w:val="24"/>
        </w:rPr>
        <w:t xml:space="preserve"> Hammurabi’s Code.” </w:t>
      </w:r>
      <w:proofErr w:type="gramStart"/>
      <w:r w:rsidRPr="00344DA4">
        <w:rPr>
          <w:rFonts w:ascii="Times New Roman" w:eastAsia="Times New Roman" w:hAnsi="Times New Roman" w:cs="Times New Roman"/>
          <w:bCs/>
          <w:kern w:val="36"/>
          <w:sz w:val="24"/>
          <w:szCs w:val="24"/>
        </w:rPr>
        <w:t>History.</w:t>
      </w:r>
      <w:proofErr w:type="gramEnd"/>
      <w:r w:rsidRPr="00344DA4">
        <w:rPr>
          <w:rFonts w:ascii="Times New Roman" w:eastAsia="Times New Roman" w:hAnsi="Times New Roman" w:cs="Times New Roman"/>
          <w:bCs/>
          <w:kern w:val="36"/>
          <w:sz w:val="24"/>
          <w:szCs w:val="24"/>
        </w:rPr>
        <w:t xml:space="preserve">  </w:t>
      </w:r>
      <w:r w:rsidRPr="00344DA4">
        <w:rPr>
          <w:rFonts w:ascii="Times New Roman" w:hAnsi="Times New Roman" w:cs="Times New Roman"/>
          <w:sz w:val="24"/>
          <w:szCs w:val="24"/>
        </w:rPr>
        <w:t xml:space="preserve">A&amp;E Television Networks, </w:t>
      </w:r>
      <w:r w:rsidRPr="00344DA4">
        <w:rPr>
          <w:rFonts w:ascii="Times New Roman" w:eastAsia="Times New Roman" w:hAnsi="Times New Roman" w:cs="Times New Roman"/>
          <w:sz w:val="24"/>
          <w:szCs w:val="24"/>
        </w:rPr>
        <w:t xml:space="preserve">December 17, 2013. </w:t>
      </w:r>
      <w:proofErr w:type="gramStart"/>
      <w:r w:rsidRPr="00344DA4">
        <w:rPr>
          <w:rFonts w:ascii="Times New Roman" w:eastAsia="Times New Roman" w:hAnsi="Times New Roman" w:cs="Times New Roman"/>
          <w:sz w:val="24"/>
          <w:szCs w:val="24"/>
        </w:rPr>
        <w:t>Web.</w:t>
      </w:r>
      <w:proofErr w:type="gramEnd"/>
      <w:r w:rsidRPr="00344DA4">
        <w:rPr>
          <w:rFonts w:ascii="Times New Roman" w:eastAsia="Times New Roman" w:hAnsi="Times New Roman" w:cs="Times New Roman"/>
          <w:sz w:val="24"/>
          <w:szCs w:val="24"/>
        </w:rPr>
        <w:t xml:space="preserve">  15 Jan 2016. </w:t>
      </w:r>
      <w:hyperlink r:id="rId9" w:history="1">
        <w:r w:rsidRPr="001C09B0">
          <w:rPr>
            <w:rStyle w:val="Hyperlink"/>
            <w:rFonts w:ascii="Times New Roman" w:eastAsia="Times New Roman" w:hAnsi="Times New Roman" w:cs="Times New Roman"/>
            <w:sz w:val="24"/>
            <w:szCs w:val="24"/>
          </w:rPr>
          <w:t>http://www.history.com/news/history-lists/8-things-you-may-not-know-about-hammurabis-code</w:t>
        </w:r>
      </w:hyperlink>
    </w:p>
    <w:p w:rsidR="00344DA4" w:rsidRDefault="00344DA4" w:rsidP="00344DA4">
      <w:pPr>
        <w:rPr>
          <w:rFonts w:ascii="Times New Roman" w:hAnsi="Times New Roman" w:cs="Times New Roman"/>
          <w:sz w:val="24"/>
          <w:szCs w:val="24"/>
        </w:rPr>
      </w:pPr>
    </w:p>
    <w:p w:rsidR="006A71A8" w:rsidRPr="00F255B3" w:rsidRDefault="00F255B3" w:rsidP="00F255B3">
      <w:pPr>
        <w:ind w:left="720" w:hanging="720"/>
        <w:rPr>
          <w:rFonts w:ascii="Times New Roman" w:hAnsi="Times New Roman" w:cs="Times New Roman"/>
          <w:b/>
          <w:sz w:val="24"/>
          <w:szCs w:val="24"/>
          <w:u w:val="single"/>
        </w:rPr>
      </w:pPr>
      <w:proofErr w:type="spellStart"/>
      <w:r w:rsidRPr="00F255B3">
        <w:rPr>
          <w:rFonts w:ascii="Times New Roman" w:hAnsi="Times New Roman" w:cs="Times New Roman"/>
          <w:sz w:val="24"/>
          <w:szCs w:val="24"/>
        </w:rPr>
        <w:t>Mellander</w:t>
      </w:r>
      <w:proofErr w:type="spellEnd"/>
      <w:r w:rsidRPr="00F255B3">
        <w:rPr>
          <w:rFonts w:ascii="Times New Roman" w:hAnsi="Times New Roman" w:cs="Times New Roman"/>
          <w:sz w:val="24"/>
          <w:szCs w:val="24"/>
        </w:rPr>
        <w:t xml:space="preserve">, Gustavo A. "A CAPITOL VIEW: The Law and Hispanics." </w:t>
      </w:r>
      <w:r w:rsidRPr="00F255B3">
        <w:rPr>
          <w:rFonts w:ascii="Times New Roman" w:hAnsi="Times New Roman" w:cs="Times New Roman"/>
          <w:i/>
          <w:iCs/>
          <w:sz w:val="24"/>
          <w:szCs w:val="24"/>
        </w:rPr>
        <w:t>The Hispanic Outlook in Higher Education</w:t>
      </w:r>
      <w:r w:rsidRPr="00F255B3">
        <w:rPr>
          <w:rFonts w:ascii="Times New Roman" w:hAnsi="Times New Roman" w:cs="Times New Roman"/>
          <w:sz w:val="24"/>
          <w:szCs w:val="24"/>
        </w:rPr>
        <w:t xml:space="preserve"> Nov 05 2001: 7. </w:t>
      </w:r>
      <w:proofErr w:type="gramStart"/>
      <w:r w:rsidRPr="00F255B3">
        <w:rPr>
          <w:rFonts w:ascii="Times New Roman" w:hAnsi="Times New Roman" w:cs="Times New Roman"/>
          <w:i/>
          <w:iCs/>
          <w:sz w:val="24"/>
          <w:szCs w:val="24"/>
        </w:rPr>
        <w:t>ProQuest.</w:t>
      </w:r>
      <w:proofErr w:type="gramEnd"/>
      <w:r w:rsidRPr="00F255B3">
        <w:rPr>
          <w:rFonts w:ascii="Times New Roman" w:hAnsi="Times New Roman" w:cs="Times New Roman"/>
          <w:i/>
          <w:iCs/>
          <w:sz w:val="24"/>
          <w:szCs w:val="24"/>
        </w:rPr>
        <w:t xml:space="preserve"> </w:t>
      </w:r>
      <w:proofErr w:type="gramStart"/>
      <w:r w:rsidRPr="00F255B3">
        <w:rPr>
          <w:rFonts w:ascii="Times New Roman" w:hAnsi="Times New Roman" w:cs="Times New Roman"/>
          <w:sz w:val="24"/>
          <w:szCs w:val="24"/>
        </w:rPr>
        <w:t>Web.</w:t>
      </w:r>
      <w:proofErr w:type="gramEnd"/>
      <w:r w:rsidRPr="00F255B3">
        <w:rPr>
          <w:rFonts w:ascii="Times New Roman" w:hAnsi="Times New Roman" w:cs="Times New Roman"/>
          <w:sz w:val="24"/>
          <w:szCs w:val="24"/>
        </w:rPr>
        <w:t xml:space="preserve"> 14 Jan. </w:t>
      </w:r>
      <w:proofErr w:type="gramStart"/>
      <w:r w:rsidRPr="00F255B3">
        <w:rPr>
          <w:rFonts w:ascii="Times New Roman" w:hAnsi="Times New Roman" w:cs="Times New Roman"/>
          <w:sz w:val="24"/>
          <w:szCs w:val="24"/>
        </w:rPr>
        <w:t>2016 .</w:t>
      </w:r>
      <w:proofErr w:type="gramEnd"/>
    </w:p>
    <w:p w:rsidR="006A71A8" w:rsidRPr="00F255B3" w:rsidRDefault="00F255B3" w:rsidP="00F255B3">
      <w:pPr>
        <w:ind w:left="720"/>
        <w:rPr>
          <w:rFonts w:ascii="Times New Roman" w:hAnsi="Times New Roman" w:cs="Times New Roman"/>
          <w:sz w:val="20"/>
          <w:szCs w:val="20"/>
        </w:rPr>
      </w:pPr>
      <w:r w:rsidRPr="00F255B3">
        <w:rPr>
          <w:sz w:val="20"/>
          <w:szCs w:val="20"/>
        </w:rPr>
        <w:t>It's the "eye for an eye" guideline that is most frequently remembered in our time. As luck would have it, that stricture is mistakenly presented as a barbaric mandate. Its intent and reality was just the opposite. What [</w:t>
      </w:r>
      <w:r w:rsidRPr="00F255B3">
        <w:rPr>
          <w:rStyle w:val="hit"/>
          <w:color w:val="000000"/>
          <w:sz w:val="20"/>
          <w:szCs w:val="20"/>
          <w:shd w:val="clear" w:color="auto" w:fill="F4E99D"/>
        </w:rPr>
        <w:t>Hammurabi</w:t>
      </w:r>
      <w:r w:rsidRPr="00F255B3">
        <w:rPr>
          <w:sz w:val="20"/>
          <w:szCs w:val="20"/>
        </w:rPr>
        <w:t xml:space="preserve">] targeted was the widespread practice of overreacting, over-punishing one's enemies. What </w:t>
      </w:r>
      <w:r w:rsidRPr="00F255B3">
        <w:rPr>
          <w:rStyle w:val="hit"/>
          <w:color w:val="000000"/>
          <w:sz w:val="20"/>
          <w:szCs w:val="20"/>
          <w:shd w:val="clear" w:color="auto" w:fill="F4E99D"/>
        </w:rPr>
        <w:t>Hammurabi</w:t>
      </w:r>
      <w:r w:rsidRPr="00F255B3">
        <w:rPr>
          <w:sz w:val="20"/>
          <w:szCs w:val="20"/>
        </w:rPr>
        <w:t xml:space="preserve"> decreed was that if a person cut your eye out, you could not kill his entire family or burn down his village. The punishment, </w:t>
      </w:r>
      <w:r w:rsidRPr="00F255B3">
        <w:rPr>
          <w:rStyle w:val="hit"/>
          <w:color w:val="000000"/>
          <w:sz w:val="20"/>
          <w:szCs w:val="20"/>
          <w:shd w:val="clear" w:color="auto" w:fill="F4E99D"/>
        </w:rPr>
        <w:t>retribution</w:t>
      </w:r>
      <w:r w:rsidRPr="00F255B3">
        <w:rPr>
          <w:sz w:val="20"/>
          <w:szCs w:val="20"/>
        </w:rPr>
        <w:t>, had to correspond to the injury. If a man poked your eye out, the most you could do was poke his eye out. It was a powerful step towards fairness.</w:t>
      </w:r>
    </w:p>
    <w:p w:rsidR="00FE61EC" w:rsidRDefault="00FE61EC" w:rsidP="00A368DE">
      <w:pPr>
        <w:ind w:left="720" w:hanging="720"/>
        <w:rPr>
          <w:rFonts w:ascii="Times New Roman" w:hAnsi="Times New Roman" w:cs="Times New Roman"/>
          <w:sz w:val="24"/>
          <w:szCs w:val="24"/>
        </w:rPr>
      </w:pPr>
    </w:p>
    <w:p w:rsidR="006A71A8" w:rsidRPr="00A368DE" w:rsidRDefault="00A368DE" w:rsidP="00A368DE">
      <w:pPr>
        <w:ind w:left="720" w:hanging="720"/>
        <w:rPr>
          <w:rFonts w:ascii="Times New Roman" w:hAnsi="Times New Roman" w:cs="Times New Roman"/>
          <w:b/>
          <w:sz w:val="24"/>
          <w:szCs w:val="24"/>
          <w:u w:val="single"/>
        </w:rPr>
      </w:pPr>
      <w:r w:rsidRPr="00A368DE">
        <w:rPr>
          <w:rFonts w:ascii="Times New Roman" w:hAnsi="Times New Roman" w:cs="Times New Roman"/>
          <w:sz w:val="24"/>
          <w:szCs w:val="24"/>
        </w:rPr>
        <w:t xml:space="preserve">Wilkinson, Reginald A. "Back to Basics." </w:t>
      </w:r>
      <w:r w:rsidRPr="00A368DE">
        <w:rPr>
          <w:rFonts w:ascii="Times New Roman" w:hAnsi="Times New Roman" w:cs="Times New Roman"/>
          <w:i/>
          <w:iCs/>
          <w:sz w:val="24"/>
          <w:szCs w:val="24"/>
        </w:rPr>
        <w:t>Corrections Today</w:t>
      </w:r>
      <w:r w:rsidRPr="00A368DE">
        <w:rPr>
          <w:rFonts w:ascii="Times New Roman" w:hAnsi="Times New Roman" w:cs="Times New Roman"/>
          <w:sz w:val="24"/>
          <w:szCs w:val="24"/>
        </w:rPr>
        <w:t xml:space="preserve"> 59.7 (1997): 6. </w:t>
      </w:r>
      <w:proofErr w:type="gramStart"/>
      <w:r w:rsidRPr="00A368DE">
        <w:rPr>
          <w:rFonts w:ascii="Times New Roman" w:hAnsi="Times New Roman" w:cs="Times New Roman"/>
          <w:i/>
          <w:iCs/>
          <w:sz w:val="24"/>
          <w:szCs w:val="24"/>
        </w:rPr>
        <w:t>ProQuest.</w:t>
      </w:r>
      <w:proofErr w:type="gramEnd"/>
      <w:r w:rsidRPr="00A368DE">
        <w:rPr>
          <w:rFonts w:ascii="Times New Roman" w:hAnsi="Times New Roman" w:cs="Times New Roman"/>
          <w:i/>
          <w:iCs/>
          <w:sz w:val="24"/>
          <w:szCs w:val="24"/>
        </w:rPr>
        <w:t xml:space="preserve"> </w:t>
      </w:r>
      <w:proofErr w:type="gramStart"/>
      <w:r w:rsidRPr="00A368DE">
        <w:rPr>
          <w:rFonts w:ascii="Times New Roman" w:hAnsi="Times New Roman" w:cs="Times New Roman"/>
          <w:sz w:val="24"/>
          <w:szCs w:val="24"/>
        </w:rPr>
        <w:t>Web.</w:t>
      </w:r>
      <w:proofErr w:type="gramEnd"/>
      <w:r w:rsidRPr="00A368DE">
        <w:rPr>
          <w:rFonts w:ascii="Times New Roman" w:hAnsi="Times New Roman" w:cs="Times New Roman"/>
          <w:sz w:val="24"/>
          <w:szCs w:val="24"/>
        </w:rPr>
        <w:t xml:space="preserve"> 14 Jan. 2016.</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BOOKS:</w:t>
      </w:r>
    </w:p>
    <w:p w:rsidR="006A71A8" w:rsidRPr="00A01124" w:rsidRDefault="000C61E9" w:rsidP="00A01124">
      <w:pPr>
        <w:ind w:left="720" w:hanging="720"/>
        <w:rPr>
          <w:rFonts w:ascii="Times New Roman" w:hAnsi="Times New Roman" w:cs="Times New Roman"/>
          <w:sz w:val="24"/>
          <w:szCs w:val="24"/>
        </w:rPr>
      </w:pPr>
      <w:proofErr w:type="gramStart"/>
      <w:r w:rsidRPr="000C61E9">
        <w:rPr>
          <w:rFonts w:ascii="Times New Roman" w:hAnsi="Times New Roman" w:cs="Times New Roman"/>
          <w:sz w:val="24"/>
          <w:szCs w:val="24"/>
        </w:rPr>
        <w:t xml:space="preserve">“The </w:t>
      </w:r>
      <w:r w:rsidR="00E80103">
        <w:rPr>
          <w:rFonts w:ascii="Times New Roman" w:hAnsi="Times New Roman" w:cs="Times New Roman"/>
          <w:sz w:val="24"/>
          <w:szCs w:val="24"/>
        </w:rPr>
        <w:t>Age of Hammurabi.”</w:t>
      </w:r>
      <w:proofErr w:type="gramEnd"/>
      <w:r w:rsidR="00E80103">
        <w:rPr>
          <w:rFonts w:ascii="Times New Roman" w:hAnsi="Times New Roman" w:cs="Times New Roman"/>
          <w:sz w:val="24"/>
          <w:szCs w:val="24"/>
        </w:rPr>
        <w:t xml:space="preserve"> In</w:t>
      </w:r>
      <w:r w:rsidR="00E80103" w:rsidRPr="00E80103">
        <w:rPr>
          <w:rFonts w:ascii="Times New Roman" w:hAnsi="Times New Roman" w:cs="Times New Roman"/>
          <w:i/>
          <w:sz w:val="24"/>
          <w:szCs w:val="24"/>
        </w:rPr>
        <w:t xml:space="preserve">: </w:t>
      </w:r>
      <w:r w:rsidR="00A01124">
        <w:rPr>
          <w:rFonts w:ascii="Times New Roman" w:hAnsi="Times New Roman" w:cs="Times New Roman"/>
          <w:i/>
          <w:sz w:val="24"/>
          <w:szCs w:val="24"/>
        </w:rPr>
        <w:t xml:space="preserve">Horizon </w:t>
      </w:r>
      <w:r w:rsidR="00E80103" w:rsidRPr="00E80103">
        <w:rPr>
          <w:rFonts w:ascii="Times New Roman" w:hAnsi="Times New Roman" w:cs="Times New Roman"/>
          <w:i/>
          <w:sz w:val="24"/>
          <w:szCs w:val="24"/>
        </w:rPr>
        <w:t>Book of Lost Worlds</w:t>
      </w:r>
      <w:r w:rsidR="00E80103" w:rsidRPr="00A01124">
        <w:rPr>
          <w:rFonts w:ascii="Times New Roman" w:hAnsi="Times New Roman" w:cs="Times New Roman"/>
          <w:sz w:val="24"/>
          <w:szCs w:val="24"/>
        </w:rPr>
        <w:t xml:space="preserve">. </w:t>
      </w:r>
      <w:r w:rsidR="00A01124" w:rsidRPr="00A01124">
        <w:rPr>
          <w:rFonts w:ascii="Times New Roman" w:hAnsi="Times New Roman" w:cs="Times New Roman"/>
          <w:sz w:val="24"/>
          <w:szCs w:val="24"/>
        </w:rPr>
        <w:t xml:space="preserve">New </w:t>
      </w:r>
      <w:proofErr w:type="gramStart"/>
      <w:r w:rsidR="00A01124" w:rsidRPr="00A01124">
        <w:rPr>
          <w:rFonts w:ascii="Times New Roman" w:hAnsi="Times New Roman" w:cs="Times New Roman"/>
          <w:sz w:val="24"/>
          <w:szCs w:val="24"/>
        </w:rPr>
        <w:t>York :</w:t>
      </w:r>
      <w:proofErr w:type="gramEnd"/>
      <w:r w:rsidR="00A01124" w:rsidRPr="00A01124">
        <w:rPr>
          <w:rFonts w:ascii="Times New Roman" w:hAnsi="Times New Roman" w:cs="Times New Roman"/>
          <w:sz w:val="24"/>
          <w:szCs w:val="24"/>
        </w:rPr>
        <w:t xml:space="preserve"> American Heritage Pub. </w:t>
      </w:r>
      <w:proofErr w:type="gramStart"/>
      <w:r w:rsidR="00A01124" w:rsidRPr="00A01124">
        <w:rPr>
          <w:rFonts w:ascii="Times New Roman" w:hAnsi="Times New Roman" w:cs="Times New Roman"/>
          <w:sz w:val="24"/>
          <w:szCs w:val="24"/>
        </w:rPr>
        <w:t>Co, 1962.</w:t>
      </w:r>
      <w:proofErr w:type="gramEnd"/>
      <w:r w:rsidR="00A01124">
        <w:rPr>
          <w:rFonts w:ascii="Times New Roman" w:hAnsi="Times New Roman" w:cs="Times New Roman"/>
          <w:sz w:val="24"/>
          <w:szCs w:val="24"/>
        </w:rPr>
        <w:t xml:space="preserve"> Print. Pp. 153-160.  (</w:t>
      </w:r>
      <w:proofErr w:type="gramStart"/>
      <w:r w:rsidR="00A01124">
        <w:rPr>
          <w:rFonts w:ascii="Times New Roman" w:hAnsi="Times New Roman" w:cs="Times New Roman"/>
          <w:sz w:val="24"/>
          <w:szCs w:val="24"/>
        </w:rPr>
        <w:t>available</w:t>
      </w:r>
      <w:proofErr w:type="gramEnd"/>
      <w:r w:rsidR="00A01124">
        <w:rPr>
          <w:rFonts w:ascii="Times New Roman" w:hAnsi="Times New Roman" w:cs="Times New Roman"/>
          <w:sz w:val="24"/>
          <w:szCs w:val="24"/>
        </w:rPr>
        <w:t xml:space="preserve"> in NHHS Library;  call # REF 901.91 HOR)</w:t>
      </w:r>
    </w:p>
    <w:p w:rsidR="001017B0" w:rsidRPr="001017B0" w:rsidRDefault="003A6F20" w:rsidP="003368ED">
      <w:pPr>
        <w:pStyle w:val="Heading1"/>
        <w:ind w:left="720" w:hanging="720"/>
        <w:rPr>
          <w:rFonts w:ascii="Times New Roman" w:eastAsia="Times New Roman" w:hAnsi="Times New Roman" w:cs="Times New Roman"/>
          <w:b w:val="0"/>
          <w:color w:val="auto"/>
          <w:sz w:val="24"/>
          <w:szCs w:val="24"/>
        </w:rPr>
      </w:pPr>
      <w:hyperlink r:id="rId10" w:tgtFrame="_parent" w:history="1">
        <w:proofErr w:type="spellStart"/>
        <w:r w:rsidR="001017B0" w:rsidRPr="003368ED">
          <w:rPr>
            <w:rFonts w:ascii="Times New Roman" w:eastAsia="Times New Roman" w:hAnsi="Times New Roman" w:cs="Times New Roman"/>
            <w:b w:val="0"/>
            <w:color w:val="auto"/>
            <w:sz w:val="24"/>
            <w:szCs w:val="24"/>
          </w:rPr>
          <w:t>Roffer</w:t>
        </w:r>
        <w:proofErr w:type="spellEnd"/>
        <w:r w:rsidR="001017B0" w:rsidRPr="003368ED">
          <w:rPr>
            <w:rFonts w:ascii="Times New Roman" w:eastAsia="Times New Roman" w:hAnsi="Times New Roman" w:cs="Times New Roman"/>
            <w:b w:val="0"/>
            <w:color w:val="auto"/>
            <w:sz w:val="24"/>
            <w:szCs w:val="24"/>
          </w:rPr>
          <w:t>, Michael H.</w:t>
        </w:r>
      </w:hyperlink>
      <w:r w:rsidR="001017B0" w:rsidRPr="003368ED">
        <w:rPr>
          <w:rFonts w:ascii="Times New Roman" w:eastAsia="Times New Roman" w:hAnsi="Times New Roman" w:cs="Times New Roman"/>
          <w:b w:val="0"/>
          <w:bCs w:val="0"/>
          <w:color w:val="auto"/>
          <w:sz w:val="24"/>
          <w:szCs w:val="24"/>
        </w:rPr>
        <w:t xml:space="preserve"> </w:t>
      </w:r>
      <w:r w:rsidR="001017B0" w:rsidRPr="003368ED">
        <w:rPr>
          <w:rFonts w:ascii="Times New Roman" w:eastAsia="Times New Roman" w:hAnsi="Times New Roman" w:cs="Times New Roman"/>
          <w:b w:val="0"/>
          <w:i/>
          <w:color w:val="auto"/>
          <w:kern w:val="36"/>
          <w:sz w:val="24"/>
          <w:szCs w:val="24"/>
        </w:rPr>
        <w:t xml:space="preserve">The Law </w:t>
      </w:r>
      <w:proofErr w:type="gramStart"/>
      <w:r w:rsidR="001017B0" w:rsidRPr="003368ED">
        <w:rPr>
          <w:rFonts w:ascii="Times New Roman" w:eastAsia="Times New Roman" w:hAnsi="Times New Roman" w:cs="Times New Roman"/>
          <w:b w:val="0"/>
          <w:i/>
          <w:color w:val="auto"/>
          <w:kern w:val="36"/>
          <w:sz w:val="24"/>
          <w:szCs w:val="24"/>
        </w:rPr>
        <w:t xml:space="preserve">Book </w:t>
      </w:r>
      <w:r w:rsidR="003368ED" w:rsidRPr="003368ED">
        <w:rPr>
          <w:rFonts w:ascii="Times New Roman" w:eastAsia="Times New Roman" w:hAnsi="Times New Roman" w:cs="Times New Roman"/>
          <w:b w:val="0"/>
          <w:i/>
          <w:color w:val="auto"/>
          <w:kern w:val="36"/>
          <w:sz w:val="24"/>
          <w:szCs w:val="24"/>
        </w:rPr>
        <w:t>:</w:t>
      </w:r>
      <w:proofErr w:type="gramEnd"/>
      <w:r w:rsidR="003368ED" w:rsidRPr="003368ED">
        <w:rPr>
          <w:rFonts w:ascii="Times New Roman" w:eastAsia="Times New Roman" w:hAnsi="Times New Roman" w:cs="Times New Roman"/>
          <w:b w:val="0"/>
          <w:i/>
          <w:color w:val="auto"/>
          <w:kern w:val="36"/>
          <w:sz w:val="24"/>
          <w:szCs w:val="24"/>
        </w:rPr>
        <w:t xml:space="preserve"> </w:t>
      </w:r>
      <w:r w:rsidR="001017B0" w:rsidRPr="001017B0">
        <w:rPr>
          <w:rFonts w:ascii="Times New Roman" w:eastAsia="Times New Roman" w:hAnsi="Times New Roman" w:cs="Times New Roman"/>
          <w:b w:val="0"/>
          <w:i/>
          <w:color w:val="auto"/>
          <w:sz w:val="24"/>
          <w:szCs w:val="24"/>
        </w:rPr>
        <w:t>From Hammurabi to the International Criminal Court : 250 Milestones in the History of Law</w:t>
      </w:r>
      <w:r w:rsidR="001017B0" w:rsidRPr="003368ED">
        <w:rPr>
          <w:rFonts w:ascii="Times New Roman" w:eastAsia="Times New Roman" w:hAnsi="Times New Roman" w:cs="Times New Roman"/>
          <w:b w:val="0"/>
          <w:bCs w:val="0"/>
          <w:i/>
          <w:color w:val="auto"/>
          <w:sz w:val="24"/>
          <w:szCs w:val="24"/>
        </w:rPr>
        <w:t>.</w:t>
      </w:r>
      <w:r w:rsidR="001017B0" w:rsidRPr="003368ED">
        <w:rPr>
          <w:rFonts w:ascii="Times New Roman" w:eastAsia="Times New Roman" w:hAnsi="Times New Roman" w:cs="Times New Roman"/>
          <w:b w:val="0"/>
          <w:bCs w:val="0"/>
          <w:color w:val="auto"/>
          <w:sz w:val="24"/>
          <w:szCs w:val="24"/>
        </w:rPr>
        <w:t xml:space="preserve">  </w:t>
      </w:r>
      <w:r w:rsidR="003368ED" w:rsidRPr="003368ED">
        <w:rPr>
          <w:rStyle w:val="value"/>
          <w:rFonts w:ascii="Times New Roman" w:hAnsi="Times New Roman" w:cs="Times New Roman"/>
          <w:b w:val="0"/>
          <w:color w:val="auto"/>
          <w:sz w:val="24"/>
          <w:szCs w:val="24"/>
        </w:rPr>
        <w:t xml:space="preserve">New </w:t>
      </w:r>
      <w:proofErr w:type="gramStart"/>
      <w:r w:rsidR="003368ED" w:rsidRPr="003368ED">
        <w:rPr>
          <w:rStyle w:val="value"/>
          <w:rFonts w:ascii="Times New Roman" w:hAnsi="Times New Roman" w:cs="Times New Roman"/>
          <w:b w:val="0"/>
          <w:color w:val="auto"/>
          <w:sz w:val="24"/>
          <w:szCs w:val="24"/>
        </w:rPr>
        <w:t>York :</w:t>
      </w:r>
      <w:proofErr w:type="gramEnd"/>
      <w:r w:rsidR="003368ED" w:rsidRPr="003368ED">
        <w:rPr>
          <w:rStyle w:val="value"/>
          <w:rFonts w:ascii="Times New Roman" w:hAnsi="Times New Roman" w:cs="Times New Roman"/>
          <w:b w:val="0"/>
          <w:color w:val="auto"/>
          <w:sz w:val="24"/>
          <w:szCs w:val="24"/>
        </w:rPr>
        <w:t xml:space="preserve"> Sterling, 2015. Print.  (</w:t>
      </w:r>
      <w:proofErr w:type="gramStart"/>
      <w:r w:rsidR="003368ED" w:rsidRPr="003368ED">
        <w:rPr>
          <w:rStyle w:val="value"/>
          <w:rFonts w:ascii="Times New Roman" w:hAnsi="Times New Roman" w:cs="Times New Roman"/>
          <w:b w:val="0"/>
          <w:color w:val="auto"/>
          <w:sz w:val="24"/>
          <w:szCs w:val="24"/>
        </w:rPr>
        <w:t>available</w:t>
      </w:r>
      <w:proofErr w:type="gramEnd"/>
      <w:r w:rsidR="003368ED" w:rsidRPr="003368ED">
        <w:rPr>
          <w:rStyle w:val="value"/>
          <w:rFonts w:ascii="Times New Roman" w:hAnsi="Times New Roman" w:cs="Times New Roman"/>
          <w:b w:val="0"/>
          <w:color w:val="auto"/>
          <w:sz w:val="24"/>
          <w:szCs w:val="24"/>
        </w:rPr>
        <w:t xml:space="preserve"> at Seattle Public Library;  call # 340.09 R6298L 2015.)</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Default="006A71A8">
      <w:pPr>
        <w:rPr>
          <w:rFonts w:ascii="Times New Roman" w:hAnsi="Times New Roman" w:cs="Times New Roman"/>
          <w:b/>
          <w:sz w:val="28"/>
          <w:szCs w:val="28"/>
          <w:u w:val="single"/>
        </w:rPr>
      </w:pPr>
    </w:p>
    <w:p w:rsidR="006F6565" w:rsidRDefault="006F6565" w:rsidP="006F6565">
      <w:pPr>
        <w:spacing w:before="100" w:beforeAutospacing="1" w:after="100" w:afterAutospacing="1" w:line="240" w:lineRule="auto"/>
        <w:ind w:left="720" w:hanging="720"/>
        <w:outlineLvl w:val="0"/>
        <w:rPr>
          <w:rStyle w:val="Strong"/>
        </w:rPr>
      </w:pPr>
      <w:proofErr w:type="gramStart"/>
      <w:r w:rsidRPr="006F6565">
        <w:rPr>
          <w:rFonts w:ascii="Times New Roman" w:eastAsia="Times New Roman" w:hAnsi="Times New Roman" w:cs="Times New Roman"/>
          <w:bCs/>
          <w:kern w:val="36"/>
          <w:sz w:val="24"/>
          <w:szCs w:val="24"/>
        </w:rPr>
        <w:t>“Law Code Stele of King Hammurabi, 1792-1750 B.C.E.”</w:t>
      </w:r>
      <w:proofErr w:type="gramEnd"/>
      <w:r w:rsidRPr="006F6565">
        <w:rPr>
          <w:rFonts w:ascii="Times New Roman" w:eastAsia="Times New Roman" w:hAnsi="Times New Roman" w:cs="Times New Roman"/>
          <w:bCs/>
          <w:kern w:val="36"/>
          <w:sz w:val="24"/>
          <w:szCs w:val="24"/>
        </w:rPr>
        <w:t xml:space="preserve"> </w:t>
      </w:r>
      <w:proofErr w:type="gramStart"/>
      <w:r w:rsidRPr="006F6565">
        <w:rPr>
          <w:rFonts w:ascii="Times New Roman" w:eastAsia="Times New Roman" w:hAnsi="Times New Roman" w:cs="Times New Roman"/>
          <w:bCs/>
          <w:i/>
          <w:kern w:val="36"/>
          <w:sz w:val="24"/>
          <w:szCs w:val="24"/>
        </w:rPr>
        <w:t>YouTube</w:t>
      </w:r>
      <w:r w:rsidRPr="006F6565">
        <w:rPr>
          <w:rFonts w:ascii="Times New Roman" w:eastAsia="Times New Roman" w:hAnsi="Times New Roman" w:cs="Times New Roman"/>
          <w:bCs/>
          <w:kern w:val="36"/>
          <w:sz w:val="24"/>
          <w:szCs w:val="24"/>
        </w:rPr>
        <w:t>.</w:t>
      </w:r>
      <w:proofErr w:type="gramEnd"/>
      <w:r w:rsidRPr="006F6565">
        <w:rPr>
          <w:rFonts w:ascii="Times New Roman" w:eastAsia="Times New Roman" w:hAnsi="Times New Roman" w:cs="Times New Roman"/>
          <w:bCs/>
          <w:kern w:val="36"/>
          <w:sz w:val="24"/>
          <w:szCs w:val="24"/>
        </w:rPr>
        <w:t xml:space="preserve"> YouTube</w:t>
      </w:r>
      <w:r w:rsidRPr="006F6565">
        <w:rPr>
          <w:rFonts w:ascii="Times New Roman" w:eastAsia="Times New Roman" w:hAnsi="Times New Roman" w:cs="Times New Roman"/>
          <w:b/>
          <w:bCs/>
          <w:kern w:val="36"/>
          <w:sz w:val="24"/>
          <w:szCs w:val="24"/>
        </w:rPr>
        <w:t xml:space="preserve">, </w:t>
      </w:r>
      <w:r w:rsidRPr="006F6565">
        <w:rPr>
          <w:rStyle w:val="Strong"/>
          <w:rFonts w:ascii="Times New Roman" w:hAnsi="Times New Roman" w:cs="Times New Roman"/>
          <w:b w:val="0"/>
          <w:sz w:val="24"/>
          <w:szCs w:val="24"/>
        </w:rPr>
        <w:t xml:space="preserve">Jul 20, 2011. </w:t>
      </w:r>
      <w:proofErr w:type="gramStart"/>
      <w:r w:rsidRPr="006F6565">
        <w:rPr>
          <w:rStyle w:val="Strong"/>
          <w:rFonts w:ascii="Times New Roman" w:hAnsi="Times New Roman" w:cs="Times New Roman"/>
          <w:b w:val="0"/>
          <w:sz w:val="24"/>
          <w:szCs w:val="24"/>
        </w:rPr>
        <w:t>Web.</w:t>
      </w:r>
      <w:proofErr w:type="gramEnd"/>
      <w:r w:rsidRPr="006F6565">
        <w:rPr>
          <w:rStyle w:val="Strong"/>
          <w:rFonts w:ascii="Times New Roman" w:hAnsi="Times New Roman" w:cs="Times New Roman"/>
          <w:b w:val="0"/>
          <w:sz w:val="24"/>
          <w:szCs w:val="24"/>
        </w:rPr>
        <w:t xml:space="preserve"> 14 Jan 2016.</w:t>
      </w:r>
      <w:r w:rsidRPr="006F6565">
        <w:rPr>
          <w:rStyle w:val="Strong"/>
          <w:rFonts w:ascii="Times New Roman" w:hAnsi="Times New Roman" w:cs="Times New Roman"/>
          <w:sz w:val="24"/>
          <w:szCs w:val="24"/>
        </w:rPr>
        <w:t xml:space="preserve">  </w:t>
      </w:r>
      <w:hyperlink r:id="rId11" w:history="1">
        <w:r w:rsidRPr="006F6565">
          <w:rPr>
            <w:rStyle w:val="Hyperlink"/>
            <w:rFonts w:ascii="Times New Roman" w:hAnsi="Times New Roman" w:cs="Times New Roman"/>
            <w:sz w:val="24"/>
            <w:szCs w:val="24"/>
          </w:rPr>
          <w:t>https://www.youtube.com/watch?v=TPM1LuW3Y5w</w:t>
        </w:r>
      </w:hyperlink>
      <w:r>
        <w:rPr>
          <w:rStyle w:val="Strong"/>
        </w:rPr>
        <w:t>.</w:t>
      </w:r>
    </w:p>
    <w:p w:rsidR="006D74E1" w:rsidRDefault="006D74E1" w:rsidP="006D74E1">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
    <w:p w:rsidR="00D7798A" w:rsidRDefault="006D74E1" w:rsidP="006D74E1">
      <w:pPr>
        <w:spacing w:before="100" w:beforeAutospacing="1" w:after="100" w:afterAutospacing="1" w:line="240" w:lineRule="auto"/>
        <w:ind w:left="720" w:hanging="720"/>
        <w:outlineLvl w:val="0"/>
        <w:rPr>
          <w:rStyle w:val="Strong"/>
          <w:rFonts w:ascii="Times New Roman" w:hAnsi="Times New Roman" w:cs="Times New Roman"/>
          <w:b w:val="0"/>
          <w:sz w:val="24"/>
          <w:szCs w:val="24"/>
        </w:rPr>
      </w:pPr>
      <w:proofErr w:type="gramStart"/>
      <w:r>
        <w:rPr>
          <w:rFonts w:ascii="Times New Roman" w:eastAsia="Times New Roman" w:hAnsi="Times New Roman" w:cs="Times New Roman"/>
          <w:bCs/>
          <w:kern w:val="36"/>
          <w:sz w:val="24"/>
          <w:szCs w:val="24"/>
        </w:rPr>
        <w:t>“</w:t>
      </w:r>
      <w:r w:rsidRPr="006D74E1">
        <w:rPr>
          <w:rFonts w:ascii="Times New Roman" w:eastAsia="Times New Roman" w:hAnsi="Times New Roman" w:cs="Times New Roman"/>
          <w:bCs/>
          <w:kern w:val="36"/>
          <w:sz w:val="24"/>
          <w:szCs w:val="24"/>
        </w:rPr>
        <w:t xml:space="preserve">Law and Justice </w:t>
      </w:r>
      <w:r>
        <w:rPr>
          <w:rFonts w:ascii="Times New Roman" w:eastAsia="Times New Roman" w:hAnsi="Times New Roman" w:cs="Times New Roman"/>
          <w:bCs/>
          <w:kern w:val="36"/>
          <w:sz w:val="24"/>
          <w:szCs w:val="24"/>
        </w:rPr>
        <w:t>- Before Greece - 2.1 Hammurabi.”</w:t>
      </w:r>
      <w:proofErr w:type="gramEnd"/>
      <w:r>
        <w:rPr>
          <w:rFonts w:ascii="Times New Roman" w:eastAsia="Times New Roman" w:hAnsi="Times New Roman" w:cs="Times New Roman"/>
          <w:bCs/>
          <w:kern w:val="36"/>
          <w:sz w:val="24"/>
          <w:szCs w:val="24"/>
        </w:rPr>
        <w:t xml:space="preserve"> </w:t>
      </w:r>
      <w:proofErr w:type="gramStart"/>
      <w:r w:rsidR="00D7798A" w:rsidRPr="006F6565">
        <w:rPr>
          <w:rFonts w:ascii="Times New Roman" w:eastAsia="Times New Roman" w:hAnsi="Times New Roman" w:cs="Times New Roman"/>
          <w:bCs/>
          <w:i/>
          <w:kern w:val="36"/>
          <w:sz w:val="24"/>
          <w:szCs w:val="24"/>
        </w:rPr>
        <w:t>YouTube</w:t>
      </w:r>
      <w:r w:rsidR="00D7798A" w:rsidRPr="006F6565">
        <w:rPr>
          <w:rFonts w:ascii="Times New Roman" w:eastAsia="Times New Roman" w:hAnsi="Times New Roman" w:cs="Times New Roman"/>
          <w:bCs/>
          <w:kern w:val="36"/>
          <w:sz w:val="24"/>
          <w:szCs w:val="24"/>
        </w:rPr>
        <w:t>.</w:t>
      </w:r>
      <w:proofErr w:type="gramEnd"/>
      <w:r w:rsidR="00D7798A" w:rsidRPr="006F6565">
        <w:rPr>
          <w:rFonts w:ascii="Times New Roman" w:eastAsia="Times New Roman" w:hAnsi="Times New Roman" w:cs="Times New Roman"/>
          <w:bCs/>
          <w:kern w:val="36"/>
          <w:sz w:val="24"/>
          <w:szCs w:val="24"/>
        </w:rPr>
        <w:t xml:space="preserve"> YouTube</w:t>
      </w:r>
      <w:r w:rsidR="00D7798A" w:rsidRPr="006F6565">
        <w:rPr>
          <w:rFonts w:ascii="Times New Roman" w:eastAsia="Times New Roman" w:hAnsi="Times New Roman" w:cs="Times New Roman"/>
          <w:b/>
          <w:bCs/>
          <w:kern w:val="36"/>
          <w:sz w:val="24"/>
          <w:szCs w:val="24"/>
        </w:rPr>
        <w:t>,</w:t>
      </w:r>
      <w:r w:rsidRPr="006D74E1">
        <w:t xml:space="preserve"> </w:t>
      </w:r>
      <w:r w:rsidRPr="006D74E1">
        <w:rPr>
          <w:rStyle w:val="Strong"/>
          <w:rFonts w:ascii="Times New Roman" w:hAnsi="Times New Roman" w:cs="Times New Roman"/>
          <w:b w:val="0"/>
          <w:sz w:val="24"/>
          <w:szCs w:val="24"/>
        </w:rPr>
        <w:t>Jul 28, 2014</w:t>
      </w:r>
      <w:r>
        <w:rPr>
          <w:rStyle w:val="Strong"/>
          <w:rFonts w:ascii="Times New Roman" w:hAnsi="Times New Roman" w:cs="Times New Roman"/>
          <w:b w:val="0"/>
          <w:sz w:val="24"/>
          <w:szCs w:val="24"/>
        </w:rPr>
        <w:t xml:space="preserve">. </w:t>
      </w:r>
      <w:r w:rsidR="00D7798A" w:rsidRPr="00D7798A">
        <w:rPr>
          <w:rStyle w:val="Strong"/>
          <w:rFonts w:ascii="Times New Roman" w:hAnsi="Times New Roman" w:cs="Times New Roman"/>
          <w:b w:val="0"/>
          <w:sz w:val="24"/>
          <w:szCs w:val="24"/>
        </w:rPr>
        <w:t xml:space="preserve"> </w:t>
      </w:r>
      <w:proofErr w:type="gramStart"/>
      <w:r w:rsidR="00D7798A" w:rsidRPr="00D7798A">
        <w:rPr>
          <w:rStyle w:val="Strong"/>
          <w:rFonts w:ascii="Times New Roman" w:hAnsi="Times New Roman" w:cs="Times New Roman"/>
          <w:b w:val="0"/>
          <w:sz w:val="24"/>
          <w:szCs w:val="24"/>
        </w:rPr>
        <w:t>Web.</w:t>
      </w:r>
      <w:proofErr w:type="gramEnd"/>
      <w:r w:rsidR="00D7798A" w:rsidRPr="00D7798A">
        <w:rPr>
          <w:rStyle w:val="Strong"/>
          <w:rFonts w:ascii="Times New Roman" w:hAnsi="Times New Roman" w:cs="Times New Roman"/>
          <w:b w:val="0"/>
          <w:sz w:val="24"/>
          <w:szCs w:val="24"/>
        </w:rPr>
        <w:t xml:space="preserve"> 14 Jan 2016. </w:t>
      </w:r>
      <w:hyperlink r:id="rId12" w:history="1">
        <w:r w:rsidR="00D7798A" w:rsidRPr="003B24E6">
          <w:rPr>
            <w:rStyle w:val="Hyperlink"/>
            <w:rFonts w:ascii="Times New Roman" w:hAnsi="Times New Roman" w:cs="Times New Roman"/>
            <w:sz w:val="24"/>
            <w:szCs w:val="24"/>
          </w:rPr>
          <w:t>https://www.youtube.com/watch?v=GXsmhAuL0Kg</w:t>
        </w:r>
      </w:hyperlink>
      <w:r w:rsidR="00D7798A">
        <w:rPr>
          <w:rStyle w:val="Strong"/>
          <w:rFonts w:ascii="Times New Roman" w:hAnsi="Times New Roman" w:cs="Times New Roman"/>
          <w:b w:val="0"/>
          <w:sz w:val="24"/>
          <w:szCs w:val="24"/>
        </w:rPr>
        <w:t>.</w:t>
      </w:r>
    </w:p>
    <w:p w:rsidR="00D7798A" w:rsidRPr="00D7798A" w:rsidRDefault="00D7798A" w:rsidP="006D74E1">
      <w:pPr>
        <w:spacing w:before="100" w:beforeAutospacing="1" w:after="100" w:afterAutospacing="1" w:line="240" w:lineRule="auto"/>
        <w:ind w:left="720" w:hanging="720"/>
        <w:outlineLvl w:val="0"/>
        <w:rPr>
          <w:rFonts w:ascii="Times New Roman" w:eastAsia="Times New Roman" w:hAnsi="Times New Roman" w:cs="Times New Roman"/>
          <w:sz w:val="24"/>
          <w:szCs w:val="24"/>
        </w:rPr>
      </w:pPr>
    </w:p>
    <w:p w:rsidR="006A71A8" w:rsidRPr="00D7798A" w:rsidRDefault="001F115A" w:rsidP="001F115A">
      <w:pPr>
        <w:ind w:left="720" w:hanging="720"/>
        <w:rPr>
          <w:rFonts w:ascii="Times New Roman" w:hAnsi="Times New Roman" w:cs="Times New Roman"/>
          <w:sz w:val="24"/>
          <w:szCs w:val="24"/>
          <w:u w:val="single"/>
        </w:rPr>
      </w:pPr>
      <w:proofErr w:type="gramStart"/>
      <w:r>
        <w:rPr>
          <w:rFonts w:ascii="Times New Roman" w:hAnsi="Times New Roman" w:cs="Times New Roman"/>
          <w:sz w:val="24"/>
          <w:szCs w:val="24"/>
        </w:rPr>
        <w:t>“</w:t>
      </w:r>
      <w:r w:rsidRPr="001F115A">
        <w:rPr>
          <w:rFonts w:ascii="Times New Roman" w:hAnsi="Times New Roman" w:cs="Times New Roman"/>
          <w:sz w:val="24"/>
          <w:szCs w:val="24"/>
        </w:rPr>
        <w:t>Code of Hammurabi.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F115A">
        <w:rPr>
          <w:rFonts w:ascii="Times New Roman" w:hAnsi="Times New Roman" w:cs="Times New Roman"/>
          <w:i/>
          <w:sz w:val="24"/>
          <w:szCs w:val="24"/>
        </w:rPr>
        <w:t>Linking to Thinking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14 Jan 2015.  </w:t>
      </w:r>
      <w:r w:rsidR="00D7798A" w:rsidRPr="00D7798A">
        <w:rPr>
          <w:rFonts w:ascii="Times New Roman" w:hAnsi="Times New Roman" w:cs="Times New Roman"/>
          <w:sz w:val="24"/>
          <w:szCs w:val="24"/>
          <w:u w:val="single"/>
        </w:rPr>
        <w:t>http://martinhumanities.com/2013/11/18/code-of-hammurabi/</w:t>
      </w:r>
    </w:p>
    <w:sectPr w:rsidR="006A71A8" w:rsidRPr="00D7798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DB422B">
      <w:rPr>
        <w:rFonts w:ascii="Times New Roman" w:hAnsi="Times New Roman" w:cs="Times New Roman"/>
        <w:sz w:val="28"/>
        <w:szCs w:val="28"/>
      </w:rPr>
      <w:t>HAMMURABI</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C61E9"/>
    <w:rsid w:val="001017B0"/>
    <w:rsid w:val="001F115A"/>
    <w:rsid w:val="00247E89"/>
    <w:rsid w:val="003368ED"/>
    <w:rsid w:val="00344DA4"/>
    <w:rsid w:val="003A6F20"/>
    <w:rsid w:val="006A71A8"/>
    <w:rsid w:val="006D74E1"/>
    <w:rsid w:val="006F6565"/>
    <w:rsid w:val="00900278"/>
    <w:rsid w:val="009C5829"/>
    <w:rsid w:val="009C6041"/>
    <w:rsid w:val="00A01124"/>
    <w:rsid w:val="00A368DE"/>
    <w:rsid w:val="00B01396"/>
    <w:rsid w:val="00B34D32"/>
    <w:rsid w:val="00D7798A"/>
    <w:rsid w:val="00DB422B"/>
    <w:rsid w:val="00E80103"/>
    <w:rsid w:val="00F255B3"/>
    <w:rsid w:val="00FC6C27"/>
    <w:rsid w:val="00FE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4D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4D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Strong">
    <w:name w:val="Strong"/>
    <w:basedOn w:val="DefaultParagraphFont"/>
    <w:uiPriority w:val="22"/>
    <w:qFormat/>
    <w:rsid w:val="006F6565"/>
    <w:rPr>
      <w:b/>
      <w:bCs/>
    </w:rPr>
  </w:style>
  <w:style w:type="character" w:styleId="Hyperlink">
    <w:name w:val="Hyperlink"/>
    <w:basedOn w:val="DefaultParagraphFont"/>
    <w:uiPriority w:val="99"/>
    <w:unhideWhenUsed/>
    <w:rsid w:val="006F6565"/>
    <w:rPr>
      <w:color w:val="0000FF" w:themeColor="hyperlink"/>
      <w:u w:val="single"/>
    </w:rPr>
  </w:style>
  <w:style w:type="character" w:customStyle="1" w:styleId="Heading1Char">
    <w:name w:val="Heading 1 Char"/>
    <w:basedOn w:val="DefaultParagraphFont"/>
    <w:link w:val="Heading1"/>
    <w:uiPriority w:val="9"/>
    <w:rsid w:val="001017B0"/>
    <w:rPr>
      <w:rFonts w:asciiTheme="majorHAnsi" w:eastAsiaTheme="majorEastAsia" w:hAnsiTheme="majorHAnsi" w:cstheme="majorBidi"/>
      <w:b/>
      <w:bCs/>
      <w:color w:val="365F91" w:themeColor="accent1" w:themeShade="BF"/>
      <w:sz w:val="28"/>
      <w:szCs w:val="28"/>
    </w:rPr>
  </w:style>
  <w:style w:type="character" w:customStyle="1" w:styleId="value">
    <w:name w:val="value"/>
    <w:basedOn w:val="DefaultParagraphFont"/>
    <w:rsid w:val="003368ED"/>
  </w:style>
  <w:style w:type="character" w:customStyle="1" w:styleId="hit">
    <w:name w:val="hit"/>
    <w:basedOn w:val="DefaultParagraphFont"/>
    <w:rsid w:val="00F255B3"/>
  </w:style>
  <w:style w:type="character" w:styleId="FollowedHyperlink">
    <w:name w:val="FollowedHyperlink"/>
    <w:basedOn w:val="DefaultParagraphFont"/>
    <w:uiPriority w:val="99"/>
    <w:semiHidden/>
    <w:unhideWhenUsed/>
    <w:rsid w:val="00344DA4"/>
    <w:rPr>
      <w:color w:val="800080" w:themeColor="followedHyperlink"/>
      <w:u w:val="single"/>
    </w:rPr>
  </w:style>
  <w:style w:type="character" w:customStyle="1" w:styleId="Heading2Char">
    <w:name w:val="Heading 2 Char"/>
    <w:basedOn w:val="DefaultParagraphFont"/>
    <w:link w:val="Heading2"/>
    <w:uiPriority w:val="9"/>
    <w:semiHidden/>
    <w:rsid w:val="00344D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4D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4D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4D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Strong">
    <w:name w:val="Strong"/>
    <w:basedOn w:val="DefaultParagraphFont"/>
    <w:uiPriority w:val="22"/>
    <w:qFormat/>
    <w:rsid w:val="006F6565"/>
    <w:rPr>
      <w:b/>
      <w:bCs/>
    </w:rPr>
  </w:style>
  <w:style w:type="character" w:styleId="Hyperlink">
    <w:name w:val="Hyperlink"/>
    <w:basedOn w:val="DefaultParagraphFont"/>
    <w:uiPriority w:val="99"/>
    <w:unhideWhenUsed/>
    <w:rsid w:val="006F6565"/>
    <w:rPr>
      <w:color w:val="0000FF" w:themeColor="hyperlink"/>
      <w:u w:val="single"/>
    </w:rPr>
  </w:style>
  <w:style w:type="character" w:customStyle="1" w:styleId="Heading1Char">
    <w:name w:val="Heading 1 Char"/>
    <w:basedOn w:val="DefaultParagraphFont"/>
    <w:link w:val="Heading1"/>
    <w:uiPriority w:val="9"/>
    <w:rsid w:val="001017B0"/>
    <w:rPr>
      <w:rFonts w:asciiTheme="majorHAnsi" w:eastAsiaTheme="majorEastAsia" w:hAnsiTheme="majorHAnsi" w:cstheme="majorBidi"/>
      <w:b/>
      <w:bCs/>
      <w:color w:val="365F91" w:themeColor="accent1" w:themeShade="BF"/>
      <w:sz w:val="28"/>
      <w:szCs w:val="28"/>
    </w:rPr>
  </w:style>
  <w:style w:type="character" w:customStyle="1" w:styleId="value">
    <w:name w:val="value"/>
    <w:basedOn w:val="DefaultParagraphFont"/>
    <w:rsid w:val="003368ED"/>
  </w:style>
  <w:style w:type="character" w:customStyle="1" w:styleId="hit">
    <w:name w:val="hit"/>
    <w:basedOn w:val="DefaultParagraphFont"/>
    <w:rsid w:val="00F255B3"/>
  </w:style>
  <w:style w:type="character" w:styleId="FollowedHyperlink">
    <w:name w:val="FollowedHyperlink"/>
    <w:basedOn w:val="DefaultParagraphFont"/>
    <w:uiPriority w:val="99"/>
    <w:semiHidden/>
    <w:unhideWhenUsed/>
    <w:rsid w:val="00344DA4"/>
    <w:rPr>
      <w:color w:val="800080" w:themeColor="followedHyperlink"/>
      <w:u w:val="single"/>
    </w:rPr>
  </w:style>
  <w:style w:type="character" w:customStyle="1" w:styleId="Heading2Char">
    <w:name w:val="Heading 2 Char"/>
    <w:basedOn w:val="DefaultParagraphFont"/>
    <w:link w:val="Heading2"/>
    <w:uiPriority w:val="9"/>
    <w:semiHidden/>
    <w:rsid w:val="00344D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4D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267931914">
      <w:bodyDiv w:val="1"/>
      <w:marLeft w:val="0"/>
      <w:marRight w:val="0"/>
      <w:marTop w:val="0"/>
      <w:marBottom w:val="0"/>
      <w:divBdr>
        <w:top w:val="none" w:sz="0" w:space="0" w:color="auto"/>
        <w:left w:val="none" w:sz="0" w:space="0" w:color="auto"/>
        <w:bottom w:val="none" w:sz="0" w:space="0" w:color="auto"/>
        <w:right w:val="none" w:sz="0" w:space="0" w:color="auto"/>
      </w:divBdr>
      <w:divsChild>
        <w:div w:id="841362429">
          <w:marLeft w:val="0"/>
          <w:marRight w:val="0"/>
          <w:marTop w:val="0"/>
          <w:marBottom w:val="0"/>
          <w:divBdr>
            <w:top w:val="none" w:sz="0" w:space="0" w:color="auto"/>
            <w:left w:val="none" w:sz="0" w:space="0" w:color="auto"/>
            <w:bottom w:val="none" w:sz="0" w:space="0" w:color="auto"/>
            <w:right w:val="none" w:sz="0" w:space="0" w:color="auto"/>
          </w:divBdr>
        </w:div>
      </w:divsChild>
    </w:div>
    <w:div w:id="414278774">
      <w:bodyDiv w:val="1"/>
      <w:marLeft w:val="0"/>
      <w:marRight w:val="0"/>
      <w:marTop w:val="0"/>
      <w:marBottom w:val="0"/>
      <w:divBdr>
        <w:top w:val="none" w:sz="0" w:space="0" w:color="auto"/>
        <w:left w:val="none" w:sz="0" w:space="0" w:color="auto"/>
        <w:bottom w:val="none" w:sz="0" w:space="0" w:color="auto"/>
        <w:right w:val="none" w:sz="0" w:space="0" w:color="auto"/>
      </w:divBdr>
    </w:div>
    <w:div w:id="451750777">
      <w:bodyDiv w:val="1"/>
      <w:marLeft w:val="0"/>
      <w:marRight w:val="0"/>
      <w:marTop w:val="0"/>
      <w:marBottom w:val="0"/>
      <w:divBdr>
        <w:top w:val="none" w:sz="0" w:space="0" w:color="auto"/>
        <w:left w:val="none" w:sz="0" w:space="0" w:color="auto"/>
        <w:bottom w:val="none" w:sz="0" w:space="0" w:color="auto"/>
        <w:right w:val="none" w:sz="0" w:space="0" w:color="auto"/>
      </w:divBdr>
    </w:div>
    <w:div w:id="548881882">
      <w:bodyDiv w:val="1"/>
      <w:marLeft w:val="0"/>
      <w:marRight w:val="0"/>
      <w:marTop w:val="0"/>
      <w:marBottom w:val="0"/>
      <w:divBdr>
        <w:top w:val="none" w:sz="0" w:space="0" w:color="auto"/>
        <w:left w:val="none" w:sz="0" w:space="0" w:color="auto"/>
        <w:bottom w:val="none" w:sz="0" w:space="0" w:color="auto"/>
        <w:right w:val="none" w:sz="0" w:space="0" w:color="auto"/>
      </w:divBdr>
      <w:divsChild>
        <w:div w:id="681859840">
          <w:marLeft w:val="0"/>
          <w:marRight w:val="0"/>
          <w:marTop w:val="0"/>
          <w:marBottom w:val="0"/>
          <w:divBdr>
            <w:top w:val="none" w:sz="0" w:space="0" w:color="auto"/>
            <w:left w:val="none" w:sz="0" w:space="0" w:color="auto"/>
            <w:bottom w:val="none" w:sz="0" w:space="0" w:color="auto"/>
            <w:right w:val="none" w:sz="0" w:space="0" w:color="auto"/>
          </w:divBdr>
          <w:divsChild>
            <w:div w:id="1712224691">
              <w:marLeft w:val="0"/>
              <w:marRight w:val="0"/>
              <w:marTop w:val="0"/>
              <w:marBottom w:val="0"/>
              <w:divBdr>
                <w:top w:val="none" w:sz="0" w:space="0" w:color="auto"/>
                <w:left w:val="none" w:sz="0" w:space="0" w:color="auto"/>
                <w:bottom w:val="none" w:sz="0" w:space="0" w:color="auto"/>
                <w:right w:val="none" w:sz="0" w:space="0" w:color="auto"/>
              </w:divBdr>
              <w:divsChild>
                <w:div w:id="1359044540">
                  <w:marLeft w:val="0"/>
                  <w:marRight w:val="0"/>
                  <w:marTop w:val="0"/>
                  <w:marBottom w:val="0"/>
                  <w:divBdr>
                    <w:top w:val="none" w:sz="0" w:space="0" w:color="auto"/>
                    <w:left w:val="none" w:sz="0" w:space="0" w:color="auto"/>
                    <w:bottom w:val="none" w:sz="0" w:space="0" w:color="auto"/>
                    <w:right w:val="none" w:sz="0" w:space="0" w:color="auto"/>
                  </w:divBdr>
                  <w:divsChild>
                    <w:div w:id="1832214163">
                      <w:marLeft w:val="0"/>
                      <w:marRight w:val="0"/>
                      <w:marTop w:val="0"/>
                      <w:marBottom w:val="0"/>
                      <w:divBdr>
                        <w:top w:val="none" w:sz="0" w:space="0" w:color="auto"/>
                        <w:left w:val="none" w:sz="0" w:space="0" w:color="auto"/>
                        <w:bottom w:val="none" w:sz="0" w:space="0" w:color="auto"/>
                        <w:right w:val="none" w:sz="0" w:space="0" w:color="auto"/>
                      </w:divBdr>
                      <w:divsChild>
                        <w:div w:id="1576160812">
                          <w:marLeft w:val="0"/>
                          <w:marRight w:val="0"/>
                          <w:marTop w:val="0"/>
                          <w:marBottom w:val="0"/>
                          <w:divBdr>
                            <w:top w:val="none" w:sz="0" w:space="0" w:color="auto"/>
                            <w:left w:val="none" w:sz="0" w:space="0" w:color="auto"/>
                            <w:bottom w:val="none" w:sz="0" w:space="0" w:color="auto"/>
                            <w:right w:val="none" w:sz="0" w:space="0" w:color="auto"/>
                          </w:divBdr>
                        </w:div>
                        <w:div w:id="191116341">
                          <w:marLeft w:val="0"/>
                          <w:marRight w:val="0"/>
                          <w:marTop w:val="0"/>
                          <w:marBottom w:val="0"/>
                          <w:divBdr>
                            <w:top w:val="none" w:sz="0" w:space="0" w:color="auto"/>
                            <w:left w:val="none" w:sz="0" w:space="0" w:color="auto"/>
                            <w:bottom w:val="none" w:sz="0" w:space="0" w:color="auto"/>
                            <w:right w:val="none" w:sz="0" w:space="0" w:color="auto"/>
                          </w:divBdr>
                          <w:divsChild>
                            <w:div w:id="365258933">
                              <w:marLeft w:val="0"/>
                              <w:marRight w:val="0"/>
                              <w:marTop w:val="0"/>
                              <w:marBottom w:val="0"/>
                              <w:divBdr>
                                <w:top w:val="none" w:sz="0" w:space="0" w:color="auto"/>
                                <w:left w:val="none" w:sz="0" w:space="0" w:color="auto"/>
                                <w:bottom w:val="none" w:sz="0" w:space="0" w:color="auto"/>
                                <w:right w:val="none" w:sz="0" w:space="0" w:color="auto"/>
                              </w:divBdr>
                            </w:div>
                            <w:div w:id="243032688">
                              <w:marLeft w:val="0"/>
                              <w:marRight w:val="0"/>
                              <w:marTop w:val="0"/>
                              <w:marBottom w:val="0"/>
                              <w:divBdr>
                                <w:top w:val="none" w:sz="0" w:space="0" w:color="auto"/>
                                <w:left w:val="none" w:sz="0" w:space="0" w:color="auto"/>
                                <w:bottom w:val="none" w:sz="0" w:space="0" w:color="auto"/>
                                <w:right w:val="none" w:sz="0" w:space="0" w:color="auto"/>
                              </w:divBdr>
                            </w:div>
                          </w:divsChild>
                        </w:div>
                        <w:div w:id="1347903761">
                          <w:marLeft w:val="0"/>
                          <w:marRight w:val="0"/>
                          <w:marTop w:val="0"/>
                          <w:marBottom w:val="0"/>
                          <w:divBdr>
                            <w:top w:val="none" w:sz="0" w:space="0" w:color="auto"/>
                            <w:left w:val="none" w:sz="0" w:space="0" w:color="auto"/>
                            <w:bottom w:val="none" w:sz="0" w:space="0" w:color="auto"/>
                            <w:right w:val="none" w:sz="0" w:space="0" w:color="auto"/>
                          </w:divBdr>
                          <w:divsChild>
                            <w:div w:id="1830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3313">
                  <w:marLeft w:val="0"/>
                  <w:marRight w:val="0"/>
                  <w:marTop w:val="0"/>
                  <w:marBottom w:val="0"/>
                  <w:divBdr>
                    <w:top w:val="none" w:sz="0" w:space="0" w:color="auto"/>
                    <w:left w:val="none" w:sz="0" w:space="0" w:color="auto"/>
                    <w:bottom w:val="none" w:sz="0" w:space="0" w:color="auto"/>
                    <w:right w:val="none" w:sz="0" w:space="0" w:color="auto"/>
                  </w:divBdr>
                </w:div>
              </w:divsChild>
            </w:div>
            <w:div w:id="853614444">
              <w:marLeft w:val="0"/>
              <w:marRight w:val="0"/>
              <w:marTop w:val="0"/>
              <w:marBottom w:val="0"/>
              <w:divBdr>
                <w:top w:val="none" w:sz="0" w:space="0" w:color="auto"/>
                <w:left w:val="none" w:sz="0" w:space="0" w:color="auto"/>
                <w:bottom w:val="none" w:sz="0" w:space="0" w:color="auto"/>
                <w:right w:val="none" w:sz="0" w:space="0" w:color="auto"/>
              </w:divBdr>
              <w:divsChild>
                <w:div w:id="1512185212">
                  <w:marLeft w:val="0"/>
                  <w:marRight w:val="0"/>
                  <w:marTop w:val="0"/>
                  <w:marBottom w:val="0"/>
                  <w:divBdr>
                    <w:top w:val="none" w:sz="0" w:space="0" w:color="auto"/>
                    <w:left w:val="none" w:sz="0" w:space="0" w:color="auto"/>
                    <w:bottom w:val="none" w:sz="0" w:space="0" w:color="auto"/>
                    <w:right w:val="none" w:sz="0" w:space="0" w:color="auto"/>
                  </w:divBdr>
                </w:div>
              </w:divsChild>
            </w:div>
            <w:div w:id="822353951">
              <w:marLeft w:val="0"/>
              <w:marRight w:val="0"/>
              <w:marTop w:val="0"/>
              <w:marBottom w:val="0"/>
              <w:divBdr>
                <w:top w:val="none" w:sz="0" w:space="0" w:color="auto"/>
                <w:left w:val="none" w:sz="0" w:space="0" w:color="auto"/>
                <w:bottom w:val="none" w:sz="0" w:space="0" w:color="auto"/>
                <w:right w:val="none" w:sz="0" w:space="0" w:color="auto"/>
              </w:divBdr>
              <w:divsChild>
                <w:div w:id="727848075">
                  <w:marLeft w:val="0"/>
                  <w:marRight w:val="0"/>
                  <w:marTop w:val="0"/>
                  <w:marBottom w:val="0"/>
                  <w:divBdr>
                    <w:top w:val="none" w:sz="0" w:space="0" w:color="auto"/>
                    <w:left w:val="none" w:sz="0" w:space="0" w:color="auto"/>
                    <w:bottom w:val="none" w:sz="0" w:space="0" w:color="auto"/>
                    <w:right w:val="none" w:sz="0" w:space="0" w:color="auto"/>
                  </w:divBdr>
                  <w:divsChild>
                    <w:div w:id="1514299573">
                      <w:marLeft w:val="0"/>
                      <w:marRight w:val="0"/>
                      <w:marTop w:val="0"/>
                      <w:marBottom w:val="0"/>
                      <w:divBdr>
                        <w:top w:val="none" w:sz="0" w:space="0" w:color="auto"/>
                        <w:left w:val="none" w:sz="0" w:space="0" w:color="auto"/>
                        <w:bottom w:val="none" w:sz="0" w:space="0" w:color="auto"/>
                        <w:right w:val="none" w:sz="0" w:space="0" w:color="auto"/>
                      </w:divBdr>
                      <w:divsChild>
                        <w:div w:id="377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464">
              <w:marLeft w:val="0"/>
              <w:marRight w:val="0"/>
              <w:marTop w:val="0"/>
              <w:marBottom w:val="0"/>
              <w:divBdr>
                <w:top w:val="none" w:sz="0" w:space="0" w:color="auto"/>
                <w:left w:val="none" w:sz="0" w:space="0" w:color="auto"/>
                <w:bottom w:val="none" w:sz="0" w:space="0" w:color="auto"/>
                <w:right w:val="none" w:sz="0" w:space="0" w:color="auto"/>
              </w:divBdr>
              <w:divsChild>
                <w:div w:id="155812399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552">
      <w:bodyDiv w:val="1"/>
      <w:marLeft w:val="0"/>
      <w:marRight w:val="0"/>
      <w:marTop w:val="0"/>
      <w:marBottom w:val="0"/>
      <w:divBdr>
        <w:top w:val="none" w:sz="0" w:space="0" w:color="auto"/>
        <w:left w:val="none" w:sz="0" w:space="0" w:color="auto"/>
        <w:bottom w:val="none" w:sz="0" w:space="0" w:color="auto"/>
        <w:right w:val="none" w:sz="0" w:space="0" w:color="auto"/>
      </w:divBdr>
    </w:div>
    <w:div w:id="943194440">
      <w:bodyDiv w:val="1"/>
      <w:marLeft w:val="0"/>
      <w:marRight w:val="0"/>
      <w:marTop w:val="0"/>
      <w:marBottom w:val="0"/>
      <w:divBdr>
        <w:top w:val="none" w:sz="0" w:space="0" w:color="auto"/>
        <w:left w:val="none" w:sz="0" w:space="0" w:color="auto"/>
        <w:bottom w:val="none" w:sz="0" w:space="0" w:color="auto"/>
        <w:right w:val="none" w:sz="0" w:space="0" w:color="auto"/>
      </w:divBdr>
    </w:div>
    <w:div w:id="20564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com/url?sa=i&amp;rct=j&amp;q=hammurabi&amp;source=images&amp;cd=&amp;cad=rja&amp;uact=8&amp;ved=0CAcQjRw&amp;url=http://www.wisegeek.com/what-is-the-code-of-hammurabi.htm&amp;ei=4JetVP6sI8_1oAScuIHoCA&amp;bvm=bv.83134100,d.cGU&amp;psig=AFQjCNFQxXtKmOkmowppCkhwL1OUyxrPYQ&amp;ust=1420749128226965" TargetMode="External"/><Relationship Id="rId12" Type="http://schemas.openxmlformats.org/officeDocument/2006/relationships/hyperlink" Target="https://www.youtube.com/watch?v=GXsmhAuL0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TPM1LuW3Y5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attle.bibliocommons.com/search?q=%22Roffer%2C+Michael+H.%22&amp;search_category=author&amp;t=author" TargetMode="External"/><Relationship Id="rId4" Type="http://schemas.openxmlformats.org/officeDocument/2006/relationships/webSettings" Target="webSettings.xml"/><Relationship Id="rId9" Type="http://schemas.openxmlformats.org/officeDocument/2006/relationships/hyperlink" Target="http://www.history.com/news/history-lists/8-things-you-may-not-know-about-hammurabis-c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11</cp:revision>
  <dcterms:created xsi:type="dcterms:W3CDTF">2016-01-14T19:04:00Z</dcterms:created>
  <dcterms:modified xsi:type="dcterms:W3CDTF">2016-01-25T18:04:00Z</dcterms:modified>
</cp:coreProperties>
</file>