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96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1A8">
        <w:rPr>
          <w:rFonts w:ascii="Times New Roman" w:hAnsi="Times New Roman" w:cs="Times New Roman"/>
          <w:b/>
          <w:sz w:val="28"/>
          <w:szCs w:val="28"/>
          <w:u w:val="single"/>
        </w:rPr>
        <w:t>ARTICLES:</w:t>
      </w:r>
    </w:p>
    <w:p w:rsidR="006A71A8" w:rsidRPr="00CB4B6E" w:rsidRDefault="00D92306" w:rsidP="00D9230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4B6E">
        <w:rPr>
          <w:rFonts w:ascii="Times New Roman" w:hAnsi="Times New Roman" w:cs="Times New Roman"/>
          <w:sz w:val="24"/>
          <w:szCs w:val="24"/>
        </w:rPr>
        <w:t>Ebels</w:t>
      </w:r>
      <w:proofErr w:type="spellEnd"/>
      <w:r w:rsidRPr="00CB4B6E">
        <w:rPr>
          <w:rFonts w:ascii="Times New Roman" w:hAnsi="Times New Roman" w:cs="Times New Roman"/>
          <w:sz w:val="24"/>
          <w:szCs w:val="24"/>
        </w:rPr>
        <w:t>-Duggan, Kyla.</w:t>
      </w:r>
      <w:proofErr w:type="gramEnd"/>
      <w:r w:rsidRPr="00CB4B6E">
        <w:rPr>
          <w:rFonts w:ascii="Times New Roman" w:hAnsi="Times New Roman" w:cs="Times New Roman"/>
          <w:sz w:val="24"/>
          <w:szCs w:val="24"/>
        </w:rPr>
        <w:t xml:space="preserve"> "Force and Freedom: Kant's Legal and Political Philosophy." </w:t>
      </w:r>
      <w:r w:rsidRPr="00CB4B6E">
        <w:rPr>
          <w:rFonts w:ascii="Times New Roman" w:hAnsi="Times New Roman" w:cs="Times New Roman"/>
          <w:i/>
          <w:iCs/>
          <w:sz w:val="24"/>
          <w:szCs w:val="24"/>
        </w:rPr>
        <w:t>Canadian Journal of Philosophy</w:t>
      </w:r>
      <w:r w:rsidRPr="00CB4B6E">
        <w:rPr>
          <w:rFonts w:ascii="Times New Roman" w:hAnsi="Times New Roman" w:cs="Times New Roman"/>
          <w:sz w:val="24"/>
          <w:szCs w:val="24"/>
        </w:rPr>
        <w:t xml:space="preserve"> 41.4 (2011): 549-73. </w:t>
      </w:r>
      <w:proofErr w:type="gramStart"/>
      <w:r w:rsidRPr="00CB4B6E">
        <w:rPr>
          <w:rFonts w:ascii="Times New Roman" w:hAnsi="Times New Roman" w:cs="Times New Roman"/>
          <w:i/>
          <w:iCs/>
          <w:sz w:val="24"/>
          <w:szCs w:val="24"/>
        </w:rPr>
        <w:t>ProQuest.</w:t>
      </w:r>
      <w:proofErr w:type="gramEnd"/>
      <w:r w:rsidRPr="00CB4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B4B6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B4B6E">
        <w:rPr>
          <w:rFonts w:ascii="Times New Roman" w:hAnsi="Times New Roman" w:cs="Times New Roman"/>
          <w:sz w:val="24"/>
          <w:szCs w:val="24"/>
        </w:rPr>
        <w:t xml:space="preserve"> 20 Jan. 2016.</w:t>
      </w:r>
      <w:r w:rsidRPr="00CB4B6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B4B6E">
          <w:rPr>
            <w:rStyle w:val="Hyperlink"/>
            <w:rFonts w:ascii="Times New Roman" w:hAnsi="Times New Roman" w:cs="Times New Roman"/>
            <w:sz w:val="24"/>
            <w:szCs w:val="24"/>
          </w:rPr>
          <w:t>http://search.proquest.com/docview/1010412728/4D013E719B6A4131PQ/1?accountid=415</w:t>
        </w:r>
      </w:hyperlink>
    </w:p>
    <w:p w:rsidR="00D92306" w:rsidRPr="00CB4B6E" w:rsidRDefault="00D92306">
      <w:pPr>
        <w:rPr>
          <w:rFonts w:ascii="Times New Roman" w:hAnsi="Times New Roman" w:cs="Times New Roman"/>
          <w:sz w:val="24"/>
          <w:szCs w:val="24"/>
        </w:rPr>
      </w:pPr>
    </w:p>
    <w:p w:rsidR="00D92306" w:rsidRDefault="00D92306" w:rsidP="00D9230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B4B6E">
        <w:rPr>
          <w:rFonts w:ascii="Times New Roman" w:hAnsi="Times New Roman" w:cs="Times New Roman"/>
          <w:sz w:val="24"/>
          <w:szCs w:val="24"/>
        </w:rPr>
        <w:t xml:space="preserve">Potter, Nelson T. "Kant and Capital Punishment Today." </w:t>
      </w:r>
      <w:r w:rsidRPr="00CB4B6E">
        <w:rPr>
          <w:rFonts w:ascii="Times New Roman" w:hAnsi="Times New Roman" w:cs="Times New Roman"/>
          <w:i/>
          <w:iCs/>
          <w:sz w:val="24"/>
          <w:szCs w:val="24"/>
        </w:rPr>
        <w:t>Journal of Value Inquiry</w:t>
      </w:r>
      <w:r w:rsidRPr="00CB4B6E">
        <w:rPr>
          <w:rFonts w:ascii="Times New Roman" w:hAnsi="Times New Roman" w:cs="Times New Roman"/>
          <w:sz w:val="24"/>
          <w:szCs w:val="24"/>
        </w:rPr>
        <w:t xml:space="preserve"> 36.2-3 (2002): 267. </w:t>
      </w:r>
      <w:proofErr w:type="gramStart"/>
      <w:r w:rsidRPr="00CB4B6E">
        <w:rPr>
          <w:rFonts w:ascii="Times New Roman" w:hAnsi="Times New Roman" w:cs="Times New Roman"/>
          <w:i/>
          <w:iCs/>
          <w:sz w:val="24"/>
          <w:szCs w:val="24"/>
        </w:rPr>
        <w:t>ProQuest.</w:t>
      </w:r>
      <w:proofErr w:type="gramEnd"/>
      <w:r w:rsidRPr="00CB4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B4B6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B4B6E">
        <w:rPr>
          <w:rFonts w:ascii="Times New Roman" w:hAnsi="Times New Roman" w:cs="Times New Roman"/>
          <w:sz w:val="24"/>
          <w:szCs w:val="24"/>
        </w:rPr>
        <w:t xml:space="preserve"> 20 Jan. 2016.</w:t>
      </w:r>
      <w:r w:rsidRPr="00CB4B6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B4B6E" w:rsidRPr="00931204">
          <w:rPr>
            <w:rStyle w:val="Hyperlink"/>
            <w:rFonts w:ascii="Times New Roman" w:hAnsi="Times New Roman" w:cs="Times New Roman"/>
            <w:sz w:val="24"/>
            <w:szCs w:val="24"/>
          </w:rPr>
          <w:t>http://search.proquest.com/docview/203921524/B2F064D2B2204639PQ/1?accountid=415</w:t>
        </w:r>
      </w:hyperlink>
    </w:p>
    <w:p w:rsidR="00D4046A" w:rsidRDefault="00D4046A" w:rsidP="00D9230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4B6E" w:rsidRPr="00D4046A" w:rsidRDefault="00D4046A" w:rsidP="00D9230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46A">
        <w:rPr>
          <w:rFonts w:ascii="Times New Roman" w:hAnsi="Times New Roman" w:cs="Times New Roman"/>
          <w:sz w:val="24"/>
          <w:szCs w:val="24"/>
        </w:rPr>
        <w:t>Kotkas</w:t>
      </w:r>
      <w:proofErr w:type="spellEnd"/>
      <w:r w:rsidRPr="00D4046A">
        <w:rPr>
          <w:rFonts w:ascii="Times New Roman" w:hAnsi="Times New Roman" w:cs="Times New Roman"/>
          <w:sz w:val="24"/>
          <w:szCs w:val="24"/>
        </w:rPr>
        <w:t xml:space="preserve">, Toomas. "Kant on the Right of Pardon: A Necessity and Ruler's Personal Forgiveness." </w:t>
      </w:r>
      <w:r w:rsidRPr="00D4046A">
        <w:rPr>
          <w:rFonts w:ascii="Times New Roman" w:hAnsi="Times New Roman" w:cs="Times New Roman"/>
          <w:i/>
          <w:iCs/>
          <w:sz w:val="24"/>
          <w:szCs w:val="24"/>
        </w:rPr>
        <w:t xml:space="preserve">Kant - </w:t>
      </w:r>
      <w:proofErr w:type="spellStart"/>
      <w:proofErr w:type="gramStart"/>
      <w:r w:rsidRPr="00D4046A">
        <w:rPr>
          <w:rFonts w:ascii="Times New Roman" w:hAnsi="Times New Roman" w:cs="Times New Roman"/>
          <w:i/>
          <w:iCs/>
          <w:sz w:val="24"/>
          <w:szCs w:val="24"/>
        </w:rPr>
        <w:t>Studien</w:t>
      </w:r>
      <w:proofErr w:type="spellEnd"/>
      <w:r w:rsidRPr="00D4046A">
        <w:rPr>
          <w:rFonts w:ascii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  <w:r w:rsidRPr="00D404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46A">
        <w:rPr>
          <w:rFonts w:ascii="Times New Roman" w:hAnsi="Times New Roman" w:cs="Times New Roman"/>
          <w:i/>
          <w:iCs/>
          <w:sz w:val="24"/>
          <w:szCs w:val="24"/>
        </w:rPr>
        <w:t>Philosophische</w:t>
      </w:r>
      <w:proofErr w:type="spellEnd"/>
      <w:r w:rsidRPr="00D404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046A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D4046A">
        <w:rPr>
          <w:rFonts w:ascii="Times New Roman" w:hAnsi="Times New Roman" w:cs="Times New Roman"/>
          <w:sz w:val="24"/>
          <w:szCs w:val="24"/>
        </w:rPr>
        <w:t xml:space="preserve"> 102.4 (2011): 413-21. </w:t>
      </w:r>
      <w:proofErr w:type="gramStart"/>
      <w:r w:rsidRPr="00D4046A">
        <w:rPr>
          <w:rFonts w:ascii="Times New Roman" w:hAnsi="Times New Roman" w:cs="Times New Roman"/>
          <w:i/>
          <w:iCs/>
          <w:sz w:val="24"/>
          <w:szCs w:val="24"/>
        </w:rPr>
        <w:t>ProQuest.</w:t>
      </w:r>
      <w:proofErr w:type="gramEnd"/>
      <w:r w:rsidRPr="00D404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4046A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D4046A">
        <w:rPr>
          <w:rFonts w:ascii="Times New Roman" w:hAnsi="Times New Roman" w:cs="Times New Roman"/>
          <w:sz w:val="24"/>
          <w:szCs w:val="24"/>
        </w:rPr>
        <w:t xml:space="preserve"> 20 Jan. 2016.</w:t>
      </w:r>
      <w:r w:rsidRPr="00D4046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4046A">
          <w:rPr>
            <w:rStyle w:val="Hyperlink"/>
            <w:rFonts w:ascii="Times New Roman" w:hAnsi="Times New Roman" w:cs="Times New Roman"/>
            <w:sz w:val="24"/>
            <w:szCs w:val="24"/>
          </w:rPr>
          <w:t>http://search.proquest.com/docview/1112528972/538157D1DEDB4DCBPQ/1?accountid=415</w:t>
        </w:r>
      </w:hyperlink>
    </w:p>
    <w:p w:rsidR="00D4046A" w:rsidRPr="00D4046A" w:rsidRDefault="00D4046A" w:rsidP="00D92306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1A8" w:rsidRPr="00CB4B6E" w:rsidRDefault="006A71A8" w:rsidP="00D92306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BOOKS:</w:t>
      </w:r>
    </w:p>
    <w:p w:rsidR="006A71A8" w:rsidRDefault="00B90517" w:rsidP="00B9051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0517">
        <w:rPr>
          <w:rFonts w:ascii="Times New Roman" w:hAnsi="Times New Roman" w:cs="Times New Roman"/>
          <w:sz w:val="24"/>
          <w:szCs w:val="24"/>
        </w:rPr>
        <w:t xml:space="preserve">“Kant.”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Pr="00B90517">
        <w:rPr>
          <w:rFonts w:ascii="Times New Roman" w:hAnsi="Times New Roman" w:cs="Times New Roman"/>
          <w:i/>
          <w:sz w:val="24"/>
          <w:szCs w:val="24"/>
        </w:rPr>
        <w:t>Great Books of the Western World</w:t>
      </w:r>
      <w:r>
        <w:rPr>
          <w:rFonts w:ascii="Times New Roman" w:hAnsi="Times New Roman" w:cs="Times New Roman"/>
          <w:sz w:val="24"/>
          <w:szCs w:val="24"/>
        </w:rPr>
        <w:t xml:space="preserve">. Robert Maynard Hutchins,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B9051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90517">
        <w:rPr>
          <w:rFonts w:ascii="Times New Roman" w:hAnsi="Times New Roman" w:cs="Times New Roman"/>
          <w:sz w:val="24"/>
          <w:szCs w:val="24"/>
        </w:rPr>
        <w:t>Chicago ;</w:t>
      </w:r>
      <w:proofErr w:type="gramEnd"/>
      <w:r w:rsidRPr="00B90517">
        <w:rPr>
          <w:rFonts w:ascii="Times New Roman" w:hAnsi="Times New Roman" w:cs="Times New Roman"/>
          <w:sz w:val="24"/>
          <w:szCs w:val="24"/>
        </w:rPr>
        <w:t xml:space="preserve"> London : </w:t>
      </w:r>
      <w:proofErr w:type="spellStart"/>
      <w:r w:rsidRPr="00B90517">
        <w:rPr>
          <w:rFonts w:ascii="Times New Roman" w:hAnsi="Times New Roman" w:cs="Times New Roman"/>
          <w:sz w:val="24"/>
          <w:szCs w:val="24"/>
        </w:rPr>
        <w:t>Encyclopaedia</w:t>
      </w:r>
      <w:proofErr w:type="spellEnd"/>
      <w:r w:rsidRPr="00B90517">
        <w:rPr>
          <w:rFonts w:ascii="Times New Roman" w:hAnsi="Times New Roman" w:cs="Times New Roman"/>
          <w:sz w:val="24"/>
          <w:szCs w:val="24"/>
        </w:rPr>
        <w:t xml:space="preserve"> Britannica, Inc., c1952.</w:t>
      </w:r>
      <w:r>
        <w:rPr>
          <w:rFonts w:ascii="Times New Roman" w:hAnsi="Times New Roman" w:cs="Times New Roman"/>
          <w:sz w:val="24"/>
          <w:szCs w:val="24"/>
        </w:rPr>
        <w:t xml:space="preserve"> Print.  (</w:t>
      </w:r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NHHS Library; call # REF 808.8 GRE) </w:t>
      </w:r>
    </w:p>
    <w:p w:rsidR="00B90517" w:rsidRPr="00B90517" w:rsidRDefault="00B90517" w:rsidP="00B9051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See especially:  “</w:t>
      </w:r>
      <w:r w:rsidRPr="00B90517">
        <w:rPr>
          <w:rFonts w:ascii="Times New Roman" w:hAnsi="Times New Roman" w:cs="Times New Roman"/>
          <w:b/>
          <w:sz w:val="24"/>
          <w:szCs w:val="24"/>
        </w:rPr>
        <w:t>The Right of Punishing and of Pardoning</w:t>
      </w:r>
      <w:r>
        <w:rPr>
          <w:rFonts w:ascii="Times New Roman" w:hAnsi="Times New Roman" w:cs="Times New Roman"/>
          <w:sz w:val="24"/>
          <w:szCs w:val="24"/>
        </w:rPr>
        <w:t>.”  Pp. 446-450.</w:t>
      </w:r>
    </w:p>
    <w:p w:rsidR="006A71A8" w:rsidRPr="002F14DA" w:rsidRDefault="002F14DA" w:rsidP="002F14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“Immanuel Kant (1724-1804).”  In: </w:t>
      </w:r>
      <w:r w:rsidRPr="002F14DA">
        <w:rPr>
          <w:rFonts w:ascii="Times New Roman" w:hAnsi="Times New Roman" w:cs="Times New Roman"/>
          <w:i/>
          <w:sz w:val="24"/>
          <w:szCs w:val="24"/>
        </w:rPr>
        <w:t>History of Philosophy</w:t>
      </w:r>
      <w:r>
        <w:t xml:space="preserve">: </w:t>
      </w:r>
      <w:r w:rsidRPr="002F14DA">
        <w:rPr>
          <w:rFonts w:ascii="Times New Roman" w:hAnsi="Times New Roman" w:cs="Times New Roman"/>
          <w:i/>
          <w:sz w:val="24"/>
          <w:szCs w:val="24"/>
        </w:rPr>
        <w:t>great thinkers from 600 B.C. to the present day</w:t>
      </w:r>
      <w:r>
        <w:rPr>
          <w:rFonts w:ascii="Times New Roman" w:hAnsi="Times New Roman" w:cs="Times New Roman"/>
          <w:i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Octupus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Group Limited, 1997. Pp.88-89 +. Print.  (</w:t>
      </w:r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NHHS Library; call # REF 190 OLI 1997)</w:t>
      </w:r>
    </w:p>
    <w:p w:rsidR="006A71A8" w:rsidRPr="00761DC2" w:rsidRDefault="00761DC2" w:rsidP="00761DC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1DC2">
        <w:rPr>
          <w:rFonts w:ascii="Times New Roman" w:hAnsi="Times New Roman" w:cs="Times New Roman"/>
          <w:sz w:val="24"/>
          <w:szCs w:val="24"/>
        </w:rPr>
        <w:t xml:space="preserve">“Kant, Immanuel (1724-1804).” In: Concise Encyclopedia of Western Philosophy &amp; Philosophers. </w:t>
      </w:r>
      <w:proofErr w:type="gramStart"/>
      <w:r w:rsidRPr="00761DC2">
        <w:rPr>
          <w:rFonts w:ascii="Times New Roman" w:hAnsi="Times New Roman" w:cs="Times New Roman"/>
          <w:sz w:val="24"/>
          <w:szCs w:val="24"/>
        </w:rPr>
        <w:t>London ;</w:t>
      </w:r>
      <w:proofErr w:type="gramEnd"/>
      <w:r w:rsidRPr="00761DC2">
        <w:rPr>
          <w:rFonts w:ascii="Times New Roman" w:hAnsi="Times New Roman" w:cs="Times New Roman"/>
          <w:sz w:val="24"/>
          <w:szCs w:val="24"/>
        </w:rPr>
        <w:t xml:space="preserve"> New York : Routledge, 1991.</w:t>
      </w:r>
      <w:r w:rsidRPr="00761DC2">
        <w:rPr>
          <w:rFonts w:ascii="Times New Roman" w:hAnsi="Times New Roman" w:cs="Times New Roman"/>
          <w:sz w:val="24"/>
          <w:szCs w:val="24"/>
        </w:rPr>
        <w:t xml:space="preserve">  Print.  Pp.156-164</w:t>
      </w:r>
      <w:proofErr w:type="gramStart"/>
      <w:r w:rsidRPr="00761DC2">
        <w:rPr>
          <w:rFonts w:ascii="Times New Roman" w:hAnsi="Times New Roman" w:cs="Times New Roman"/>
          <w:sz w:val="24"/>
          <w:szCs w:val="24"/>
        </w:rPr>
        <w:t>.  (</w:t>
      </w:r>
      <w:proofErr w:type="gramEnd"/>
      <w:r w:rsidRPr="00761DC2">
        <w:rPr>
          <w:rFonts w:ascii="Times New Roman" w:hAnsi="Times New Roman" w:cs="Times New Roman"/>
          <w:sz w:val="24"/>
          <w:szCs w:val="24"/>
        </w:rPr>
        <w:t>available in NHHS Library;  call # REF 190 CON 1996).</w:t>
      </w:r>
    </w:p>
    <w:p w:rsidR="006A71A8" w:rsidRPr="00761DC2" w:rsidRDefault="00761DC2" w:rsidP="00761DC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Arendt, Hannah.  </w:t>
      </w:r>
      <w:proofErr w:type="gramStart"/>
      <w:r w:rsidRPr="00761DC2">
        <w:rPr>
          <w:rFonts w:ascii="Times New Roman" w:hAnsi="Times New Roman" w:cs="Times New Roman"/>
          <w:sz w:val="24"/>
          <w:szCs w:val="24"/>
        </w:rPr>
        <w:t>“Duties of the Law-Abiding Citizen.”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In:  </w:t>
      </w:r>
      <w:r w:rsidRPr="00761DC2">
        <w:rPr>
          <w:rFonts w:ascii="Times New Roman" w:hAnsi="Times New Roman" w:cs="Times New Roman"/>
          <w:i/>
          <w:sz w:val="24"/>
          <w:szCs w:val="24"/>
        </w:rPr>
        <w:t xml:space="preserve">Eichmann in Jerusalem; A report on the Banality of Evil.  </w:t>
      </w:r>
      <w:r w:rsidRPr="00761DC2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761DC2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761DC2">
        <w:rPr>
          <w:rFonts w:ascii="Times New Roman" w:hAnsi="Times New Roman" w:cs="Times New Roman"/>
          <w:sz w:val="24"/>
          <w:szCs w:val="24"/>
        </w:rPr>
        <w:t xml:space="preserve"> Penguin Books, 2006.</w:t>
      </w:r>
      <w:r w:rsidRPr="00761DC2">
        <w:rPr>
          <w:rFonts w:ascii="Times New Roman" w:hAnsi="Times New Roman" w:cs="Times New Roman"/>
          <w:sz w:val="24"/>
          <w:szCs w:val="24"/>
        </w:rPr>
        <w:t xml:space="preserve"> Print.  Pp. 135-37.</w:t>
      </w:r>
    </w:p>
    <w:p w:rsidR="00761DC2" w:rsidRDefault="00761D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VIDEO:</w:t>
      </w:r>
    </w:p>
    <w:p w:rsidR="005F52EB" w:rsidRPr="005F52EB" w:rsidRDefault="005F52EB" w:rsidP="00B83267">
      <w:pPr>
        <w:pStyle w:val="Heading1"/>
        <w:ind w:left="720" w:hanging="72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B8326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“</w:t>
      </w:r>
      <w:r w:rsidR="00B83267" w:rsidRPr="00B8326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Justice: What's The Right Thing To Do? Episode 02: "PUTTING A PRICE TAG ON LIFE</w:t>
      </w:r>
      <w:proofErr w:type="gramStart"/>
      <w:r w:rsidR="00B83267" w:rsidRPr="00B8326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" .</w:t>
      </w:r>
      <w:proofErr w:type="gramEnd"/>
      <w:r w:rsidR="00B83267" w:rsidRPr="00B8326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r w:rsidRPr="00B83267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r w:rsidRPr="00B83267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</w:rPr>
        <w:t xml:space="preserve">.” </w:t>
      </w:r>
      <w:proofErr w:type="gramStart"/>
      <w:r w:rsidRPr="00B8326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YouTube.</w:t>
      </w:r>
      <w:proofErr w:type="gramEnd"/>
      <w:r w:rsidRPr="00B8326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 YouTube, </w:t>
      </w:r>
      <w:r w:rsidRPr="00B83267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Sep 4, 2009.  </w:t>
      </w:r>
      <w:proofErr w:type="gramStart"/>
      <w:r w:rsidRPr="00B83267">
        <w:rPr>
          <w:rStyle w:val="Strong"/>
          <w:rFonts w:ascii="Times New Roman" w:hAnsi="Times New Roman" w:cs="Times New Roman"/>
          <w:color w:val="auto"/>
          <w:sz w:val="24"/>
          <w:szCs w:val="24"/>
        </w:rPr>
        <w:t>Web.</w:t>
      </w:r>
      <w:proofErr w:type="gramEnd"/>
      <w:r w:rsidRPr="00B83267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 15 Jan 2016.  </w:t>
      </w:r>
      <w:r w:rsidR="00B83267">
        <w:rPr>
          <w:rStyle w:val="Strong"/>
          <w:rFonts w:ascii="Times New Roman" w:hAnsi="Times New Roman" w:cs="Times New Roman"/>
          <w:color w:val="auto"/>
          <w:sz w:val="24"/>
          <w:szCs w:val="24"/>
        </w:rPr>
        <w:t>h</w:t>
      </w:r>
      <w:r w:rsidRPr="00B83267">
        <w:rPr>
          <w:rStyle w:val="Strong"/>
          <w:rFonts w:ascii="Times New Roman" w:hAnsi="Times New Roman" w:cs="Times New Roman"/>
          <w:color w:val="auto"/>
          <w:sz w:val="24"/>
          <w:szCs w:val="24"/>
        </w:rPr>
        <w:t>ttps://www.youtube.com/watch?v=kBdfcR-8hEY</w:t>
      </w:r>
    </w:p>
    <w:p w:rsidR="006A71A8" w:rsidRDefault="006A71A8" w:rsidP="00B83267">
      <w:pPr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</w:p>
    <w:p w:rsidR="00437C16" w:rsidRDefault="00437C16" w:rsidP="001115D7">
      <w:pPr>
        <w:pStyle w:val="NormalWeb"/>
        <w:ind w:left="720" w:hanging="720"/>
      </w:pPr>
      <w:proofErr w:type="spellStart"/>
      <w:r>
        <w:t>Sandel</w:t>
      </w:r>
      <w:proofErr w:type="spellEnd"/>
      <w:r>
        <w:t xml:space="preserve">, Michael. “Episode 6: Discussion Guide (Advanced).”  Harvard University’s Justice with Michael </w:t>
      </w:r>
      <w:proofErr w:type="spellStart"/>
      <w:r>
        <w:t>Sandel</w:t>
      </w:r>
      <w:proofErr w:type="spellEnd"/>
      <w:r>
        <w:t xml:space="preserve">.  </w:t>
      </w:r>
      <w:proofErr w:type="gramStart"/>
      <w:r w:rsidR="001115D7">
        <w:t>Harvard University, 2011.</w:t>
      </w:r>
      <w:proofErr w:type="gramEnd"/>
      <w:r w:rsidR="001115D7">
        <w:t xml:space="preserve"> </w:t>
      </w:r>
      <w:proofErr w:type="gramStart"/>
      <w:r w:rsidR="001115D7">
        <w:t>Web.</w:t>
      </w:r>
      <w:proofErr w:type="gramEnd"/>
      <w:r w:rsidR="001115D7">
        <w:t xml:space="preserve"> 20 Jan 2016. </w:t>
      </w:r>
      <w:r>
        <w:t xml:space="preserve"> </w:t>
      </w:r>
      <w:r w:rsidR="001115D7" w:rsidRPr="001115D7">
        <w:t>http://www.justiceharvard.org/2011/02/episode-06/#watch</w:t>
      </w:r>
    </w:p>
    <w:p w:rsidR="00437C16" w:rsidRPr="001115D7" w:rsidRDefault="00437C16" w:rsidP="001115D7">
      <w:pPr>
        <w:pStyle w:val="NormalWeb"/>
        <w:ind w:left="720"/>
        <w:rPr>
          <w:sz w:val="20"/>
          <w:szCs w:val="20"/>
        </w:rPr>
      </w:pPr>
      <w:r w:rsidRPr="001115D7">
        <w:rPr>
          <w:sz w:val="20"/>
          <w:szCs w:val="20"/>
        </w:rPr>
        <w:t>“</w:t>
      </w:r>
      <w:r w:rsidRPr="001115D7">
        <w:rPr>
          <w:sz w:val="20"/>
          <w:szCs w:val="20"/>
        </w:rPr>
        <w:t>Kant says that morality is doing the right thing for the right reason. But what is the right thing? What is our duty?</w:t>
      </w:r>
      <w:r w:rsidRPr="001115D7">
        <w:rPr>
          <w:sz w:val="20"/>
          <w:szCs w:val="20"/>
        </w:rPr>
        <w:t xml:space="preserve">  </w:t>
      </w:r>
      <w:r w:rsidRPr="001115D7">
        <w:rPr>
          <w:sz w:val="20"/>
          <w:szCs w:val="20"/>
        </w:rPr>
        <w:t xml:space="preserve">Kant’s claim is that our duty is given by the idea of a </w:t>
      </w:r>
      <w:r w:rsidRPr="001115D7">
        <w:rPr>
          <w:rStyle w:val="Emphasis"/>
          <w:sz w:val="20"/>
          <w:szCs w:val="20"/>
        </w:rPr>
        <w:t>law</w:t>
      </w:r>
      <w:r w:rsidRPr="001115D7">
        <w:rPr>
          <w:sz w:val="20"/>
          <w:szCs w:val="20"/>
        </w:rPr>
        <w:t xml:space="preserve">—something that tells us what we </w:t>
      </w:r>
      <w:r w:rsidRPr="001115D7">
        <w:rPr>
          <w:rStyle w:val="Emphasis"/>
          <w:sz w:val="20"/>
          <w:szCs w:val="20"/>
        </w:rPr>
        <w:t>must</w:t>
      </w:r>
      <w:r w:rsidRPr="001115D7">
        <w:rPr>
          <w:sz w:val="20"/>
          <w:szCs w:val="20"/>
        </w:rPr>
        <w:t xml:space="preserve"> do, no matter what. The idea of a law is that it binds everyone, unconditionally. Everyone has to obey it. But this means that, for something to be a law, it must be the case that everyone </w:t>
      </w:r>
      <w:r w:rsidRPr="001115D7">
        <w:rPr>
          <w:rStyle w:val="Emphasis"/>
          <w:sz w:val="20"/>
          <w:szCs w:val="20"/>
        </w:rPr>
        <w:t>could</w:t>
      </w:r>
      <w:r w:rsidRPr="001115D7">
        <w:rPr>
          <w:sz w:val="20"/>
          <w:szCs w:val="20"/>
        </w:rPr>
        <w:t xml:space="preserve"> obey it.</w:t>
      </w:r>
      <w:r w:rsidRPr="001115D7">
        <w:rPr>
          <w:sz w:val="20"/>
          <w:szCs w:val="20"/>
        </w:rPr>
        <w:t>”</w:t>
      </w:r>
    </w:p>
    <w:p w:rsidR="00D4046A" w:rsidRPr="00B83267" w:rsidRDefault="00D4046A" w:rsidP="00B83267">
      <w:pPr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D4046A" w:rsidRPr="00B832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A8" w:rsidRDefault="006A71A8" w:rsidP="006A71A8">
      <w:pPr>
        <w:spacing w:after="0" w:line="240" w:lineRule="auto"/>
      </w:pPr>
      <w:r>
        <w:separator/>
      </w:r>
    </w:p>
  </w:endnote>
  <w:endnote w:type="continuationSeparator" w:id="0">
    <w:p w:rsidR="006A71A8" w:rsidRDefault="006A71A8" w:rsidP="006A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A8" w:rsidRDefault="006A71A8" w:rsidP="006A71A8">
      <w:pPr>
        <w:spacing w:after="0" w:line="240" w:lineRule="auto"/>
      </w:pPr>
      <w:r>
        <w:separator/>
      </w:r>
    </w:p>
  </w:footnote>
  <w:footnote w:type="continuationSeparator" w:id="0">
    <w:p w:rsidR="006A71A8" w:rsidRDefault="006A71A8" w:rsidP="006A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8" w:rsidRDefault="006A71A8" w:rsidP="006A71A8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4687229" wp14:editId="05F05841">
          <wp:simplePos x="0" y="0"/>
          <wp:positionH relativeFrom="column">
            <wp:posOffset>5133975</wp:posOffset>
          </wp:positionH>
          <wp:positionV relativeFrom="paragraph">
            <wp:posOffset>-153035</wp:posOffset>
          </wp:positionV>
          <wp:extent cx="876300" cy="352425"/>
          <wp:effectExtent l="0" t="0" r="0" b="9525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1A8" w:rsidRDefault="006A71A8" w:rsidP="006A71A8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6A71A8" w:rsidRDefault="006A71A8" w:rsidP="006A71A8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Mock Trial:</w:t>
    </w:r>
    <w:r w:rsidR="00247E89">
      <w:rPr>
        <w:rFonts w:ascii="Times New Roman" w:hAnsi="Times New Roman" w:cs="Times New Roman"/>
        <w:sz w:val="28"/>
        <w:szCs w:val="28"/>
      </w:rPr>
      <w:t xml:space="preserve">  </w:t>
    </w:r>
    <w:r w:rsidR="009D31CF">
      <w:rPr>
        <w:rFonts w:ascii="Times New Roman" w:hAnsi="Times New Roman" w:cs="Times New Roman"/>
        <w:sz w:val="28"/>
        <w:szCs w:val="28"/>
      </w:rPr>
      <w:t>IMMANUEL KANT</w:t>
    </w:r>
  </w:p>
  <w:p w:rsidR="006A71A8" w:rsidRDefault="006A71A8">
    <w:pPr>
      <w:pStyle w:val="Header"/>
    </w:pPr>
  </w:p>
  <w:p w:rsidR="006A71A8" w:rsidRDefault="006A7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8"/>
    <w:rsid w:val="001115D7"/>
    <w:rsid w:val="00247E89"/>
    <w:rsid w:val="0028228E"/>
    <w:rsid w:val="002F14DA"/>
    <w:rsid w:val="00437C16"/>
    <w:rsid w:val="005F52EB"/>
    <w:rsid w:val="006A71A8"/>
    <w:rsid w:val="00761DC2"/>
    <w:rsid w:val="00900278"/>
    <w:rsid w:val="009C5829"/>
    <w:rsid w:val="009C6041"/>
    <w:rsid w:val="009D31CF"/>
    <w:rsid w:val="00AA440E"/>
    <w:rsid w:val="00B01396"/>
    <w:rsid w:val="00B34D32"/>
    <w:rsid w:val="00B83267"/>
    <w:rsid w:val="00B90517"/>
    <w:rsid w:val="00C4545B"/>
    <w:rsid w:val="00CB4B6E"/>
    <w:rsid w:val="00D4046A"/>
    <w:rsid w:val="00D92306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A8"/>
  </w:style>
  <w:style w:type="paragraph" w:styleId="BalloonText">
    <w:name w:val="Balloon Text"/>
    <w:basedOn w:val="Normal"/>
    <w:link w:val="BalloonTextChar"/>
    <w:uiPriority w:val="99"/>
    <w:semiHidden/>
    <w:unhideWhenUsed/>
    <w:rsid w:val="006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A8"/>
  </w:style>
  <w:style w:type="character" w:styleId="Strong">
    <w:name w:val="Strong"/>
    <w:basedOn w:val="DefaultParagraphFont"/>
    <w:uiPriority w:val="22"/>
    <w:qFormat/>
    <w:rsid w:val="005F52E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3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23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7C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A8"/>
  </w:style>
  <w:style w:type="paragraph" w:styleId="BalloonText">
    <w:name w:val="Balloon Text"/>
    <w:basedOn w:val="Normal"/>
    <w:link w:val="BalloonTextChar"/>
    <w:uiPriority w:val="99"/>
    <w:semiHidden/>
    <w:unhideWhenUsed/>
    <w:rsid w:val="006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A8"/>
  </w:style>
  <w:style w:type="character" w:styleId="Strong">
    <w:name w:val="Strong"/>
    <w:basedOn w:val="DefaultParagraphFont"/>
    <w:uiPriority w:val="22"/>
    <w:qFormat/>
    <w:rsid w:val="005F52E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3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23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7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/docview/203921524/B2F064D2B2204639PQ/1?accountid=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proquest.com/docview/1010412728/4D013E719B6A4131PQ/1?accountid=4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proquest.com/docview/1112528972/538157D1DEDB4DCBPQ/1?accountid=4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Almgren, Jeanyce R</dc:creator>
  <cp:lastModifiedBy>Almgren, Jeanyce R</cp:lastModifiedBy>
  <cp:revision>11</cp:revision>
  <dcterms:created xsi:type="dcterms:W3CDTF">2016-01-15T20:31:00Z</dcterms:created>
  <dcterms:modified xsi:type="dcterms:W3CDTF">2016-01-20T19:59:00Z</dcterms:modified>
</cp:coreProperties>
</file>